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9A5C" w14:textId="7F8814F4" w:rsidR="00FA3DB5" w:rsidRDefault="00FA3DB5" w:rsidP="00FA3DB5">
      <w:pPr>
        <w:spacing w:after="0" w:line="360" w:lineRule="auto"/>
        <w:jc w:val="center"/>
        <w:rPr>
          <w:rFonts w:ascii="Tahoma" w:hAnsi="Tahoma" w:cs="Tahoma"/>
          <w:i/>
          <w:sz w:val="10"/>
          <w:szCs w:val="10"/>
        </w:rPr>
      </w:pPr>
      <w:r>
        <w:rPr>
          <w:noProof/>
        </w:rPr>
        <w:drawing>
          <wp:inline distT="0" distB="0" distL="0" distR="0" wp14:anchorId="6E764BC4" wp14:editId="43D5E391">
            <wp:extent cx="5753100" cy="419100"/>
            <wp:effectExtent l="0" t="0" r="0" b="0"/>
            <wp:docPr id="19620310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solidFill>
                      <a:srgbClr val="FFFFFF"/>
                    </a:solidFill>
                    <a:ln>
                      <a:noFill/>
                    </a:ln>
                  </pic:spPr>
                </pic:pic>
              </a:graphicData>
            </a:graphic>
          </wp:inline>
        </w:drawing>
      </w:r>
    </w:p>
    <w:p w14:paraId="483F9483" w14:textId="77777777" w:rsidR="00FA3DB5" w:rsidRDefault="00FA3DB5" w:rsidP="00FA3DB5">
      <w:pPr>
        <w:spacing w:after="0" w:line="360" w:lineRule="auto"/>
        <w:jc w:val="right"/>
        <w:rPr>
          <w:rFonts w:ascii="Tahoma" w:hAnsi="Tahoma" w:cs="Tahoma"/>
          <w:i/>
          <w:sz w:val="10"/>
          <w:szCs w:val="10"/>
        </w:rPr>
      </w:pPr>
    </w:p>
    <w:p w14:paraId="4A313E4E" w14:textId="77777777" w:rsidR="00FA3DB5" w:rsidRDefault="00FA3DB5" w:rsidP="00FA3DB5">
      <w:pPr>
        <w:spacing w:after="0" w:line="276" w:lineRule="auto"/>
        <w:jc w:val="right"/>
        <w:rPr>
          <w:rFonts w:ascii="Arial" w:hAnsi="Arial" w:cs="Arial"/>
          <w:i/>
          <w:lang w:eastAsia="ar-SA"/>
        </w:rPr>
      </w:pPr>
      <w:r>
        <w:rPr>
          <w:rFonts w:ascii="Arial" w:hAnsi="Arial" w:cs="Arial"/>
          <w:i/>
        </w:rPr>
        <w:t xml:space="preserve">Załącznik nr 3 do Regulaminu Naboru i Uczestnictwa w Projekcie: </w:t>
      </w:r>
    </w:p>
    <w:p w14:paraId="5E301292" w14:textId="77777777" w:rsidR="00FA3DB5" w:rsidRDefault="00FA3DB5" w:rsidP="00FA3DB5">
      <w:pPr>
        <w:spacing w:after="0" w:line="276" w:lineRule="auto"/>
        <w:jc w:val="right"/>
        <w:rPr>
          <w:rFonts w:ascii="Tahoma" w:eastAsia="Times New Roman" w:hAnsi="Tahoma" w:cs="Tahoma"/>
          <w:b/>
          <w:bCs/>
          <w:sz w:val="24"/>
          <w:szCs w:val="24"/>
          <w:lang w:eastAsia="pl-PL"/>
        </w:rPr>
      </w:pPr>
      <w:r>
        <w:rPr>
          <w:rFonts w:ascii="Arial" w:hAnsi="Arial" w:cs="Arial"/>
          <w:i/>
          <w:lang w:eastAsia="ar-SA"/>
        </w:rPr>
        <w:t>„</w:t>
      </w:r>
      <w:r>
        <w:rPr>
          <w:rFonts w:ascii="Arial" w:hAnsi="Arial" w:cs="Arial"/>
          <w:i/>
        </w:rPr>
        <w:t xml:space="preserve">Przedszkole w Lipowej szansą na lepszy i równy rozwój” </w:t>
      </w:r>
    </w:p>
    <w:p w14:paraId="75455BE1" w14:textId="77777777" w:rsidR="00FA3DB5" w:rsidRDefault="00FA3DB5" w:rsidP="00FA3DB5">
      <w:pPr>
        <w:spacing w:after="0" w:line="360" w:lineRule="auto"/>
        <w:rPr>
          <w:rFonts w:ascii="Tahoma" w:eastAsia="Times New Roman" w:hAnsi="Tahoma" w:cs="Tahoma"/>
          <w:b/>
          <w:bCs/>
          <w:sz w:val="24"/>
          <w:szCs w:val="24"/>
          <w:lang w:eastAsia="pl-PL"/>
        </w:rPr>
      </w:pPr>
    </w:p>
    <w:p w14:paraId="00E2B5B6" w14:textId="77777777" w:rsidR="00FA3DB5" w:rsidRDefault="00FA3DB5" w:rsidP="00FA3DB5">
      <w:pPr>
        <w:spacing w:after="0" w:line="360" w:lineRule="auto"/>
        <w:rPr>
          <w:rFonts w:ascii="Tahoma" w:eastAsia="Times New Roman" w:hAnsi="Tahoma" w:cs="Tahoma"/>
          <w:b/>
          <w:bCs/>
          <w:sz w:val="24"/>
          <w:szCs w:val="24"/>
          <w:lang w:eastAsia="pl-PL"/>
        </w:rPr>
      </w:pPr>
      <w:r>
        <w:rPr>
          <w:rFonts w:ascii="Tahoma" w:eastAsia="Times New Roman" w:hAnsi="Tahoma" w:cs="Tahoma"/>
          <w:b/>
          <w:bCs/>
          <w:sz w:val="24"/>
          <w:szCs w:val="24"/>
          <w:lang w:eastAsia="pl-PL"/>
        </w:rPr>
        <w:t>Formularz klauzuli informacyjnej:</w:t>
      </w:r>
    </w:p>
    <w:p w14:paraId="1461BB0C" w14:textId="77777777" w:rsidR="00FA3DB5" w:rsidRDefault="00FA3DB5" w:rsidP="00FA3DB5">
      <w:pPr>
        <w:spacing w:after="0" w:line="360" w:lineRule="auto"/>
        <w:rPr>
          <w:rFonts w:ascii="Tahoma" w:hAnsi="Tahoma" w:cs="Tahoma"/>
          <w:sz w:val="24"/>
          <w:szCs w:val="24"/>
        </w:rPr>
      </w:pPr>
      <w:r>
        <w:rPr>
          <w:rFonts w:ascii="Tahoma" w:eastAsia="Times New Roman" w:hAnsi="Tahoma" w:cs="Tahoma"/>
          <w:b/>
          <w:bCs/>
          <w:sz w:val="24"/>
          <w:szCs w:val="24"/>
          <w:lang w:eastAsia="pl-PL"/>
        </w:rPr>
        <w:t>Informacje dotyczące przetwarzania danych osobowych dla uczestników projektu pn.: „</w:t>
      </w:r>
      <w:r>
        <w:rPr>
          <w:rFonts w:ascii="Arial" w:hAnsi="Arial" w:cs="Arial"/>
          <w:b/>
          <w:sz w:val="26"/>
          <w:szCs w:val="26"/>
        </w:rPr>
        <w:t>Przedszkole w Lipowej szansą na lepszy i równy rozwój</w:t>
      </w:r>
      <w:r>
        <w:rPr>
          <w:rFonts w:ascii="Tahoma" w:eastAsia="Times New Roman" w:hAnsi="Tahoma" w:cs="Tahoma"/>
          <w:b/>
          <w:bCs/>
          <w:sz w:val="24"/>
          <w:szCs w:val="24"/>
          <w:lang w:eastAsia="pl-PL"/>
        </w:rPr>
        <w:t>”</w:t>
      </w:r>
    </w:p>
    <w:p w14:paraId="04516A1F" w14:textId="77777777" w:rsidR="00FA3DB5" w:rsidRDefault="00FA3DB5" w:rsidP="00FA3DB5">
      <w:pPr>
        <w:spacing w:after="0" w:line="360" w:lineRule="auto"/>
        <w:rPr>
          <w:rFonts w:ascii="Tahoma" w:hAnsi="Tahoma" w:cs="Tahoma"/>
          <w:sz w:val="24"/>
          <w:szCs w:val="24"/>
        </w:rPr>
      </w:pPr>
    </w:p>
    <w:p w14:paraId="4260CD10" w14:textId="77777777" w:rsidR="00FA3DB5" w:rsidRDefault="00FA3DB5" w:rsidP="00FA3DB5">
      <w:pPr>
        <w:spacing w:after="0" w:line="360" w:lineRule="auto"/>
        <w:rPr>
          <w:rFonts w:ascii="Tahoma" w:eastAsia="Times New Roman" w:hAnsi="Tahoma" w:cs="Tahoma"/>
          <w:sz w:val="24"/>
          <w:szCs w:val="24"/>
          <w:lang w:eastAsia="pl-PL"/>
        </w:rPr>
      </w:pPr>
      <w:r>
        <w:rPr>
          <w:rFonts w:ascii="Tahoma" w:hAnsi="Tahoma" w:cs="Tahoma"/>
          <w:sz w:val="24"/>
          <w:szCs w:val="24"/>
        </w:rPr>
        <w:t>Zgodnie z art. 13 ust. 1 i ust. 2 oraz art. 14 ust. 1 i ust. 2 Rozporządzenia UE nr 2016/679 o ochronie danych osobowych ("RODO") informujemy, że:</w:t>
      </w:r>
    </w:p>
    <w:p w14:paraId="16A7BDF0" w14:textId="77777777" w:rsidR="00FA3DB5" w:rsidRDefault="00FA3DB5" w:rsidP="00FA3DB5">
      <w:pPr>
        <w:spacing w:after="0" w:line="360" w:lineRule="auto"/>
        <w:rPr>
          <w:rFonts w:ascii="Tahoma" w:eastAsia="Times New Roman" w:hAnsi="Tahoma" w:cs="Tahoma"/>
          <w:sz w:val="24"/>
          <w:szCs w:val="24"/>
          <w:lang w:eastAsia="pl-PL"/>
        </w:rPr>
      </w:pPr>
    </w:p>
    <w:p w14:paraId="3C2E572F" w14:textId="77777777" w:rsidR="00FA3DB5" w:rsidRDefault="00FA3DB5" w:rsidP="00FA3DB5">
      <w:pPr>
        <w:spacing w:after="0" w:line="360" w:lineRule="auto"/>
        <w:outlineLvl w:val="2"/>
        <w:rPr>
          <w:rFonts w:ascii="Tahoma" w:eastAsia="Times New Roman" w:hAnsi="Tahoma" w:cs="Tahoma"/>
          <w:sz w:val="24"/>
          <w:szCs w:val="24"/>
          <w:lang w:eastAsia="pl-PL"/>
        </w:rPr>
      </w:pPr>
      <w:r>
        <w:rPr>
          <w:rFonts w:ascii="Tahoma" w:eastAsia="Times New Roman" w:hAnsi="Tahoma" w:cs="Tahoma"/>
          <w:b/>
          <w:bCs/>
          <w:sz w:val="24"/>
          <w:szCs w:val="24"/>
          <w:lang w:eastAsia="pl-PL"/>
        </w:rPr>
        <w:t>Administrator danych</w:t>
      </w:r>
    </w:p>
    <w:p w14:paraId="58D38C5A"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46BC3036"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Dane osobowe przetwarzane są w Urzędzie Marszałkowskim Województwa Śląskiego.</w:t>
      </w:r>
    </w:p>
    <w:p w14:paraId="3C926773"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Siedziba administratora znajduje się w Katowicach przy ul. Ligonia 46, tel. +48 (32) 20 78 888 (centrala), e-mail: </w:t>
      </w:r>
      <w:hyperlink r:id="rId8" w:history="1">
        <w:r>
          <w:rPr>
            <w:rStyle w:val="ListLabel100"/>
            <w:rFonts w:eastAsia="Calibri"/>
          </w:rPr>
          <w:t>kancelaria@slaskie.pl</w:t>
        </w:r>
      </w:hyperlink>
    </w:p>
    <w:p w14:paraId="57978CD4" w14:textId="77777777" w:rsidR="00FA3DB5" w:rsidRDefault="00FA3DB5" w:rsidP="00FA3DB5">
      <w:pPr>
        <w:spacing w:after="0" w:line="360" w:lineRule="auto"/>
        <w:rPr>
          <w:rFonts w:ascii="Tahoma" w:eastAsia="Times New Roman" w:hAnsi="Tahoma" w:cs="Tahoma"/>
          <w:b/>
          <w:sz w:val="24"/>
          <w:szCs w:val="24"/>
          <w:lang w:eastAsia="pl-PL"/>
        </w:rPr>
      </w:pPr>
      <w:r>
        <w:rPr>
          <w:rFonts w:ascii="Tahoma" w:eastAsia="Times New Roman" w:hAnsi="Tahoma" w:cs="Tahoma"/>
          <w:sz w:val="24"/>
          <w:szCs w:val="24"/>
          <w:lang w:eastAsia="pl-PL"/>
        </w:rPr>
        <w:t xml:space="preserve">Informacje dotyczące kontaktu w formie elektronicznej znajdują się na stronie </w:t>
      </w:r>
      <w:hyperlink r:id="rId9" w:history="1">
        <w:r>
          <w:rPr>
            <w:rStyle w:val="Hipercze"/>
            <w:rFonts w:ascii="Tahoma" w:hAnsi="Tahoma" w:cs="Tahoma"/>
            <w:sz w:val="24"/>
            <w:szCs w:val="24"/>
          </w:rPr>
          <w:t>https://bip.slaskie.pl/</w:t>
        </w:r>
      </w:hyperlink>
    </w:p>
    <w:p w14:paraId="6C0289FD" w14:textId="77777777" w:rsidR="00FA3DB5" w:rsidRDefault="00FA3DB5" w:rsidP="00FA3DB5">
      <w:pPr>
        <w:spacing w:after="0" w:line="360" w:lineRule="auto"/>
        <w:rPr>
          <w:rFonts w:ascii="Tahoma" w:eastAsia="Times New Roman" w:hAnsi="Tahoma" w:cs="Tahoma"/>
          <w:b/>
          <w:sz w:val="24"/>
          <w:szCs w:val="24"/>
          <w:lang w:eastAsia="pl-PL"/>
        </w:rPr>
      </w:pPr>
    </w:p>
    <w:p w14:paraId="38749B1B" w14:textId="77777777" w:rsidR="00FA3DB5" w:rsidRDefault="00FA3DB5" w:rsidP="00FA3DB5">
      <w:pPr>
        <w:spacing w:after="0" w:line="360" w:lineRule="auto"/>
        <w:outlineLvl w:val="2"/>
        <w:rPr>
          <w:rFonts w:ascii="Tahoma" w:eastAsia="Times New Roman" w:hAnsi="Tahoma" w:cs="Tahoma"/>
          <w:sz w:val="24"/>
          <w:szCs w:val="24"/>
          <w:lang w:eastAsia="pl-PL"/>
        </w:rPr>
      </w:pPr>
      <w:r>
        <w:rPr>
          <w:rFonts w:ascii="Tahoma" w:eastAsia="Times New Roman" w:hAnsi="Tahoma" w:cs="Tahoma"/>
          <w:b/>
          <w:sz w:val="24"/>
          <w:szCs w:val="24"/>
          <w:lang w:eastAsia="pl-PL"/>
        </w:rPr>
        <w:t>Inspektor ochrony</w:t>
      </w:r>
      <w:r>
        <w:rPr>
          <w:rFonts w:ascii="Tahoma" w:eastAsia="Times New Roman" w:hAnsi="Tahoma" w:cs="Tahoma"/>
          <w:sz w:val="24"/>
          <w:szCs w:val="24"/>
          <w:lang w:eastAsia="pl-PL"/>
        </w:rPr>
        <w:t xml:space="preserve"> </w:t>
      </w:r>
      <w:r>
        <w:rPr>
          <w:rFonts w:ascii="Tahoma" w:eastAsia="Times New Roman" w:hAnsi="Tahoma" w:cs="Tahoma"/>
          <w:b/>
          <w:sz w:val="24"/>
          <w:szCs w:val="24"/>
          <w:lang w:eastAsia="pl-PL"/>
        </w:rPr>
        <w:t>danych osobowych</w:t>
      </w:r>
    </w:p>
    <w:p w14:paraId="6C6F3FBC"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Został wyznaczony inspektor ochrony danych.</w:t>
      </w:r>
    </w:p>
    <w:p w14:paraId="02ED02D7"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Adres e-mail do kontaktu z inspektorem: </w:t>
      </w:r>
      <w:hyperlink r:id="rId10" w:history="1">
        <w:r>
          <w:rPr>
            <w:rStyle w:val="ListLabel100"/>
            <w:rFonts w:eastAsia="Calibri"/>
          </w:rPr>
          <w:t>daneosobowe@slaskie.pl</w:t>
        </w:r>
      </w:hyperlink>
      <w:r>
        <w:rPr>
          <w:rFonts w:ascii="Tahoma" w:eastAsia="Times New Roman" w:hAnsi="Tahoma" w:cs="Tahoma"/>
          <w:sz w:val="24"/>
          <w:szCs w:val="24"/>
          <w:lang w:eastAsia="pl-PL"/>
        </w:rPr>
        <w:t>. Pozostałe formy kontaktu są możliwe przy pomocy adresów podanych powyżej.</w:t>
      </w:r>
    </w:p>
    <w:p w14:paraId="5992A92D" w14:textId="77777777" w:rsidR="00FA3DB5" w:rsidRDefault="00FA3DB5" w:rsidP="00FA3DB5">
      <w:pPr>
        <w:spacing w:after="0" w:line="360" w:lineRule="auto"/>
        <w:rPr>
          <w:rFonts w:ascii="Tahoma" w:hAnsi="Tahoma" w:cs="Tahoma"/>
          <w:sz w:val="24"/>
          <w:szCs w:val="24"/>
          <w:lang w:eastAsia="pl-PL"/>
        </w:rPr>
      </w:pPr>
      <w:r>
        <w:rPr>
          <w:rFonts w:ascii="Tahoma" w:eastAsia="Times New Roman" w:hAnsi="Tahoma" w:cs="Tahoma"/>
          <w:sz w:val="24"/>
          <w:szCs w:val="24"/>
          <w:lang w:eastAsia="pl-PL"/>
        </w:rPr>
        <w:t>Aktualne dane teleadresowe inspektora, w tym numer telefonu znajdują się w </w:t>
      </w:r>
      <w:hyperlink r:id="rId11" w:anchor="_blank" w:history="1">
        <w:r>
          <w:rPr>
            <w:rStyle w:val="ListLabel100"/>
            <w:rFonts w:eastAsia="Calibri"/>
          </w:rPr>
          <w:t>książce teleadresowej</w:t>
        </w:r>
      </w:hyperlink>
      <w:r>
        <w:rPr>
          <w:rFonts w:ascii="Tahoma" w:eastAsia="Times New Roman" w:hAnsi="Tahoma" w:cs="Tahoma"/>
          <w:color w:val="0000FF"/>
          <w:sz w:val="24"/>
          <w:szCs w:val="24"/>
          <w:u w:val="single"/>
          <w:lang w:eastAsia="pl-PL"/>
        </w:rPr>
        <w:t xml:space="preserve"> BIP</w:t>
      </w:r>
      <w:r>
        <w:rPr>
          <w:rFonts w:ascii="Tahoma" w:eastAsia="Times New Roman" w:hAnsi="Tahoma" w:cs="Tahoma"/>
          <w:sz w:val="24"/>
          <w:szCs w:val="24"/>
          <w:lang w:eastAsia="pl-PL"/>
        </w:rPr>
        <w:t>.</w:t>
      </w:r>
    </w:p>
    <w:p w14:paraId="6A711098" w14:textId="77777777" w:rsidR="00FA3DB5" w:rsidRDefault="00FA3DB5" w:rsidP="00FA3DB5">
      <w:pPr>
        <w:spacing w:after="0" w:line="360" w:lineRule="auto"/>
        <w:rPr>
          <w:rFonts w:ascii="Tahoma" w:hAnsi="Tahoma" w:cs="Tahoma"/>
          <w:sz w:val="24"/>
          <w:szCs w:val="24"/>
          <w:lang w:eastAsia="pl-PL"/>
        </w:rPr>
      </w:pPr>
    </w:p>
    <w:p w14:paraId="0E96819F" w14:textId="77777777" w:rsidR="00FA3DB5" w:rsidRDefault="00FA3DB5" w:rsidP="00FA3DB5">
      <w:pPr>
        <w:spacing w:after="0" w:line="360" w:lineRule="auto"/>
        <w:outlineLvl w:val="2"/>
        <w:rPr>
          <w:rFonts w:ascii="Tahoma" w:eastAsia="Times New Roman" w:hAnsi="Tahoma" w:cs="Tahoma"/>
          <w:sz w:val="24"/>
          <w:szCs w:val="24"/>
          <w:lang w:eastAsia="pl-PL"/>
        </w:rPr>
      </w:pPr>
      <w:r>
        <w:rPr>
          <w:rFonts w:ascii="Tahoma" w:eastAsia="Times New Roman" w:hAnsi="Tahoma" w:cs="Tahoma"/>
          <w:b/>
          <w:sz w:val="24"/>
          <w:szCs w:val="24"/>
          <w:lang w:eastAsia="pl-PL"/>
        </w:rPr>
        <w:t>Cele i podstawy prawne przetwarzania</w:t>
      </w:r>
    </w:p>
    <w:p w14:paraId="3EF7618A"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3365CE7D" w14:textId="77777777" w:rsidR="00FA3DB5" w:rsidRDefault="00FA3DB5" w:rsidP="00FA3DB5">
      <w:pPr>
        <w:spacing w:after="0" w:line="360" w:lineRule="auto"/>
        <w:rPr>
          <w:rFonts w:ascii="Tahoma" w:eastAsia="Times New Roman" w:hAnsi="Tahoma" w:cs="Tahoma"/>
          <w:sz w:val="24"/>
          <w:szCs w:val="24"/>
          <w:lang w:eastAsia="pl-PL"/>
        </w:rPr>
      </w:pPr>
    </w:p>
    <w:p w14:paraId="63AF65B4"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Dane osobowe przetwarzamy w celach:</w:t>
      </w:r>
    </w:p>
    <w:p w14:paraId="5ADD917E" w14:textId="77777777" w:rsidR="00FA3DB5" w:rsidRDefault="00FA3DB5" w:rsidP="00FA3DB5">
      <w:pPr>
        <w:pStyle w:val="Akapitzlist1"/>
        <w:numPr>
          <w:ilvl w:val="0"/>
          <w:numId w:val="6"/>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wdrożenia i zarządzania programem,</w:t>
      </w:r>
    </w:p>
    <w:p w14:paraId="01236638" w14:textId="77777777" w:rsidR="00FA3DB5" w:rsidRDefault="00FA3DB5" w:rsidP="00FA3DB5">
      <w:pPr>
        <w:pStyle w:val="Akapitzlist1"/>
        <w:numPr>
          <w:ilvl w:val="0"/>
          <w:numId w:val="6"/>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lastRenderedPageBreak/>
        <w:t>związanych z wydatkowaniem i rozliczeniem środków europejskich w ramach programu, w tym z potwierdzeniem kwalifikowalności wydatków,</w:t>
      </w:r>
    </w:p>
    <w:p w14:paraId="461524D8" w14:textId="77777777" w:rsidR="00FA3DB5" w:rsidRDefault="00FA3DB5" w:rsidP="00FA3DB5">
      <w:pPr>
        <w:pStyle w:val="Akapitzlist1"/>
        <w:numPr>
          <w:ilvl w:val="0"/>
          <w:numId w:val="6"/>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prowadzenia badań ewaluacyjnych, ekspertyz i analiz,</w:t>
      </w:r>
    </w:p>
    <w:p w14:paraId="34335CA5" w14:textId="77777777" w:rsidR="00FA3DB5" w:rsidRDefault="00FA3DB5" w:rsidP="00FA3DB5">
      <w:pPr>
        <w:pStyle w:val="Akapitzlist1"/>
        <w:numPr>
          <w:ilvl w:val="0"/>
          <w:numId w:val="6"/>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3175F3A5" w14:textId="77777777" w:rsidR="00FA3DB5" w:rsidRDefault="00FA3DB5" w:rsidP="00FA3DB5">
      <w:pPr>
        <w:pStyle w:val="Akapitzlist1"/>
        <w:numPr>
          <w:ilvl w:val="0"/>
          <w:numId w:val="6"/>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związanych z zapewnianiem ścieżki audytu.</w:t>
      </w:r>
    </w:p>
    <w:p w14:paraId="1510C248"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Dane osobowe przetwarzamy ponieważ:</w:t>
      </w:r>
    </w:p>
    <w:p w14:paraId="3EFA069E" w14:textId="77777777" w:rsidR="00FA3DB5" w:rsidRDefault="00FA3DB5" w:rsidP="00FA3DB5">
      <w:pPr>
        <w:pStyle w:val="Akapitzlist1"/>
        <w:numPr>
          <w:ilvl w:val="0"/>
          <w:numId w:val="1"/>
        </w:numPr>
        <w:spacing w:after="0" w:line="360" w:lineRule="auto"/>
        <w:contextualSpacing w:val="0"/>
        <w:rPr>
          <w:rFonts w:ascii="Tahoma" w:hAnsi="Tahoma" w:cs="Tahoma"/>
          <w:sz w:val="24"/>
          <w:szCs w:val="24"/>
        </w:rPr>
      </w:pPr>
      <w:r>
        <w:rPr>
          <w:rFonts w:ascii="Tahoma" w:eastAsia="Times New Roman" w:hAnsi="Tahoma" w:cs="Tahoma"/>
          <w:sz w:val="24"/>
          <w:szCs w:val="24"/>
          <w:lang w:eastAsia="pl-PL"/>
        </w:rPr>
        <w:t>wykonujemy obowiązki prawne (art. 6 ust. 1 lit. c RODO);</w:t>
      </w:r>
    </w:p>
    <w:p w14:paraId="18DCB9A9" w14:textId="77777777" w:rsidR="00FA3DB5" w:rsidRDefault="00FA3DB5" w:rsidP="00FA3DB5">
      <w:pPr>
        <w:pStyle w:val="Akapitzlist1"/>
        <w:numPr>
          <w:ilvl w:val="0"/>
          <w:numId w:val="1"/>
        </w:numPr>
        <w:spacing w:after="0" w:line="360" w:lineRule="auto"/>
        <w:contextualSpacing w:val="0"/>
        <w:rPr>
          <w:rFonts w:ascii="Tahoma" w:eastAsia="Times New Roman" w:hAnsi="Tahoma" w:cs="Tahoma"/>
          <w:sz w:val="24"/>
          <w:szCs w:val="24"/>
          <w:lang w:eastAsia="pl-PL"/>
        </w:rPr>
      </w:pPr>
      <w:r>
        <w:rPr>
          <w:rFonts w:ascii="Tahoma" w:hAnsi="Tahoma" w:cs="Tahoma"/>
          <w:sz w:val="24"/>
          <w:szCs w:val="24"/>
        </w:rPr>
        <w:t>wykonujemy zadania w interesie publicznym lub w ramach sprawowania władzy publicznej (art. 6 ust. 1 lit. e RODO);</w:t>
      </w:r>
    </w:p>
    <w:p w14:paraId="66CB4F33" w14:textId="77777777" w:rsidR="00FA3DB5" w:rsidRDefault="00FA3DB5" w:rsidP="00FA3DB5">
      <w:pPr>
        <w:pStyle w:val="Akapitzlist1"/>
        <w:numPr>
          <w:ilvl w:val="0"/>
          <w:numId w:val="1"/>
        </w:numPr>
        <w:spacing w:after="0" w:line="360" w:lineRule="auto"/>
        <w:contextualSpacing w:val="0"/>
        <w:rPr>
          <w:rFonts w:ascii="Tahoma" w:eastAsia="Times New Roman" w:hAnsi="Tahoma" w:cs="Tahoma"/>
          <w:sz w:val="24"/>
          <w:szCs w:val="24"/>
          <w:lang w:eastAsia="pl-PL"/>
        </w:rPr>
      </w:pPr>
      <w:r>
        <w:rPr>
          <w:rFonts w:ascii="Tahoma" w:eastAsia="Times New Roman" w:hAnsi="Tahoma" w:cs="Tahoma"/>
          <w:sz w:val="24"/>
          <w:szCs w:val="24"/>
          <w:lang w:eastAsia="pl-PL"/>
        </w:rPr>
        <w:t>jest to niezbędne ze względów związanych z ważnym interesem publicznym i na podstawie prawa Unii (art. 9 ust. 2 lit. g RODO);</w:t>
      </w:r>
    </w:p>
    <w:p w14:paraId="20AA4A52" w14:textId="77777777" w:rsidR="00FA3DB5" w:rsidRDefault="00FA3DB5" w:rsidP="00FA3DB5">
      <w:pPr>
        <w:pStyle w:val="Akapitzlist1"/>
        <w:numPr>
          <w:ilvl w:val="0"/>
          <w:numId w:val="1"/>
        </w:numPr>
        <w:spacing w:after="0" w:line="360" w:lineRule="auto"/>
        <w:contextualSpacing w:val="0"/>
        <w:rPr>
          <w:rFonts w:ascii="Tahoma" w:eastAsia="Times New Roman" w:hAnsi="Tahoma" w:cs="Tahoma"/>
          <w:sz w:val="24"/>
          <w:szCs w:val="24"/>
          <w:lang w:eastAsia="pl-PL"/>
        </w:rPr>
      </w:pPr>
      <w:r>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3FF1E9C1" w14:textId="77777777" w:rsidR="00FA3DB5" w:rsidRDefault="00FA3DB5" w:rsidP="00FA3DB5">
      <w:pPr>
        <w:spacing w:after="0" w:line="360" w:lineRule="auto"/>
        <w:rPr>
          <w:rFonts w:ascii="Tahoma" w:eastAsia="Times New Roman" w:hAnsi="Tahoma" w:cs="Tahoma"/>
          <w:sz w:val="24"/>
          <w:szCs w:val="24"/>
          <w:lang w:eastAsia="pl-PL"/>
        </w:rPr>
      </w:pPr>
    </w:p>
    <w:p w14:paraId="3EA17345" w14:textId="77777777" w:rsidR="00FA3DB5" w:rsidRDefault="00FA3DB5" w:rsidP="00FA3DB5">
      <w:pPr>
        <w:spacing w:after="0" w:line="360" w:lineRule="auto"/>
        <w:outlineLvl w:val="2"/>
        <w:rPr>
          <w:rFonts w:ascii="Tahoma" w:hAnsi="Tahoma" w:cs="Tahoma"/>
          <w:sz w:val="24"/>
          <w:szCs w:val="24"/>
        </w:rPr>
      </w:pPr>
      <w:r>
        <w:rPr>
          <w:rFonts w:ascii="Tahoma" w:eastAsia="Times New Roman" w:hAnsi="Tahoma" w:cs="Tahoma"/>
          <w:b/>
          <w:sz w:val="24"/>
          <w:szCs w:val="24"/>
          <w:lang w:eastAsia="pl-PL"/>
        </w:rPr>
        <w:t>Podstawa prawna przetwarzania:</w:t>
      </w:r>
    </w:p>
    <w:p w14:paraId="52CFF5F5" w14:textId="77777777" w:rsidR="00FA3DB5" w:rsidRDefault="00FA3DB5" w:rsidP="00FA3DB5">
      <w:pPr>
        <w:pStyle w:val="Akapitzlist1"/>
        <w:numPr>
          <w:ilvl w:val="0"/>
          <w:numId w:val="2"/>
        </w:numPr>
        <w:spacing w:after="0" w:line="360" w:lineRule="auto"/>
        <w:ind w:left="714" w:hanging="357"/>
        <w:contextualSpacing w:val="0"/>
        <w:rPr>
          <w:rFonts w:ascii="Tahoma" w:hAnsi="Tahoma" w:cs="Tahoma"/>
          <w:sz w:val="24"/>
          <w:szCs w:val="24"/>
        </w:rPr>
      </w:pPr>
      <w:r>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F1B9452" w14:textId="77777777" w:rsidR="00FA3DB5" w:rsidRDefault="00FA3DB5" w:rsidP="00FA3DB5">
      <w:pPr>
        <w:pStyle w:val="Akapitzlist1"/>
        <w:numPr>
          <w:ilvl w:val="0"/>
          <w:numId w:val="2"/>
        </w:numPr>
        <w:spacing w:after="0" w:line="360" w:lineRule="auto"/>
        <w:ind w:left="714" w:hanging="357"/>
        <w:contextualSpacing w:val="0"/>
        <w:rPr>
          <w:rFonts w:ascii="Tahoma" w:hAnsi="Tahoma" w:cs="Tahoma"/>
          <w:sz w:val="24"/>
          <w:szCs w:val="24"/>
        </w:rPr>
      </w:pPr>
      <w:r>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Pr>
          <w:rFonts w:ascii="Tahoma" w:hAnsi="Tahoma" w:cs="Tahoma"/>
          <w:sz w:val="24"/>
          <w:szCs w:val="24"/>
        </w:rPr>
        <w:t>rozp</w:t>
      </w:r>
      <w:proofErr w:type="spellEnd"/>
      <w:r>
        <w:rPr>
          <w:rFonts w:ascii="Tahoma" w:hAnsi="Tahoma" w:cs="Tahoma"/>
          <w:sz w:val="24"/>
          <w:szCs w:val="24"/>
        </w:rPr>
        <w:t>. EFS+”) – w szczególności załączniki;</w:t>
      </w:r>
    </w:p>
    <w:p w14:paraId="3015B8E0" w14:textId="77777777" w:rsidR="00FA3DB5" w:rsidRDefault="00FA3DB5" w:rsidP="00FA3DB5">
      <w:pPr>
        <w:pStyle w:val="Akapitzlist1"/>
        <w:numPr>
          <w:ilvl w:val="0"/>
          <w:numId w:val="2"/>
        </w:numPr>
        <w:spacing w:after="0" w:line="360" w:lineRule="auto"/>
        <w:ind w:left="714" w:hanging="357"/>
        <w:contextualSpacing w:val="0"/>
        <w:rPr>
          <w:rFonts w:ascii="Tahoma" w:hAnsi="Tahoma" w:cs="Tahoma"/>
          <w:sz w:val="24"/>
          <w:szCs w:val="24"/>
        </w:rPr>
      </w:pPr>
      <w:r>
        <w:rPr>
          <w:rFonts w:ascii="Tahoma" w:hAnsi="Tahoma" w:cs="Tahoma"/>
          <w:sz w:val="24"/>
          <w:szCs w:val="24"/>
        </w:rPr>
        <w:t>Rozporządzenie Parlamentu Europejskiego i Rady (UE) 2021/1056 z dnia 24 czerwca 2021 r. ustanawiającego Fundusz na rzecz Sprawiedliwej Transformacji („</w:t>
      </w:r>
      <w:proofErr w:type="spellStart"/>
      <w:r>
        <w:rPr>
          <w:rFonts w:ascii="Tahoma" w:hAnsi="Tahoma" w:cs="Tahoma"/>
          <w:sz w:val="24"/>
          <w:szCs w:val="24"/>
        </w:rPr>
        <w:t>rozp</w:t>
      </w:r>
      <w:proofErr w:type="spellEnd"/>
      <w:r>
        <w:rPr>
          <w:rFonts w:ascii="Tahoma" w:hAnsi="Tahoma" w:cs="Tahoma"/>
          <w:sz w:val="24"/>
          <w:szCs w:val="24"/>
        </w:rPr>
        <w:t xml:space="preserve">. FST”) – w szczególności załącznik </w:t>
      </w:r>
      <w:proofErr w:type="spellStart"/>
      <w:r>
        <w:rPr>
          <w:rFonts w:ascii="Tahoma" w:hAnsi="Tahoma" w:cs="Tahoma"/>
          <w:sz w:val="24"/>
          <w:szCs w:val="24"/>
        </w:rPr>
        <w:t>III;Ustawa</w:t>
      </w:r>
      <w:proofErr w:type="spellEnd"/>
      <w:r>
        <w:rPr>
          <w:rFonts w:ascii="Tahoma" w:hAnsi="Tahoma" w:cs="Tahoma"/>
          <w:sz w:val="24"/>
          <w:szCs w:val="24"/>
        </w:rPr>
        <w:t xml:space="preserve"> o zasadach realizacji zadań finansowanych ze </w:t>
      </w:r>
      <w:r>
        <w:rPr>
          <w:rFonts w:ascii="Tahoma" w:hAnsi="Tahoma" w:cs="Tahoma"/>
          <w:sz w:val="24"/>
          <w:szCs w:val="24"/>
        </w:rPr>
        <w:lastRenderedPageBreak/>
        <w:t>środków europejskich w perspektywie finansowej 2021-2027(„ustawa wdrożeniowa”) – w szczególności art. 8 ust. 1 pkt 2) oraz art. 8 ust. 2, rozdział 18;</w:t>
      </w:r>
    </w:p>
    <w:p w14:paraId="4C622DDC" w14:textId="77777777" w:rsidR="00FA3DB5" w:rsidRDefault="00FA3DB5" w:rsidP="00FA3DB5">
      <w:pPr>
        <w:pStyle w:val="Akapitzlist1"/>
        <w:numPr>
          <w:ilvl w:val="0"/>
          <w:numId w:val="2"/>
        </w:numPr>
        <w:spacing w:after="0" w:line="360" w:lineRule="auto"/>
        <w:ind w:left="714" w:hanging="357"/>
        <w:contextualSpacing w:val="0"/>
        <w:rPr>
          <w:rFonts w:ascii="Tahoma" w:hAnsi="Tahoma" w:cs="Tahoma"/>
          <w:sz w:val="24"/>
          <w:szCs w:val="24"/>
        </w:rPr>
      </w:pPr>
      <w:r>
        <w:rPr>
          <w:rFonts w:ascii="Tahoma" w:hAnsi="Tahoma" w:cs="Tahoma"/>
          <w:sz w:val="24"/>
          <w:szCs w:val="24"/>
        </w:rPr>
        <w:t>Ustawa z dnia 14 czerwca 1960 r. – Kodeks postępowania administracyjnego;</w:t>
      </w:r>
    </w:p>
    <w:p w14:paraId="6D862B82" w14:textId="77777777" w:rsidR="00FA3DB5" w:rsidRDefault="00FA3DB5" w:rsidP="00FA3DB5">
      <w:pPr>
        <w:pStyle w:val="Akapitzlist1"/>
        <w:numPr>
          <w:ilvl w:val="0"/>
          <w:numId w:val="2"/>
        </w:numPr>
        <w:spacing w:after="0" w:line="360" w:lineRule="auto"/>
        <w:ind w:left="714" w:hanging="357"/>
        <w:contextualSpacing w:val="0"/>
        <w:rPr>
          <w:rFonts w:ascii="Tahoma" w:hAnsi="Tahoma" w:cs="Tahoma"/>
          <w:sz w:val="24"/>
          <w:szCs w:val="24"/>
        </w:rPr>
      </w:pPr>
      <w:r>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4F400B38" w14:textId="77777777" w:rsidR="00FA3DB5" w:rsidRDefault="00FA3DB5" w:rsidP="00FA3DB5">
      <w:pPr>
        <w:spacing w:after="0" w:line="360" w:lineRule="auto"/>
        <w:rPr>
          <w:rFonts w:ascii="Tahoma" w:hAnsi="Tahoma" w:cs="Tahoma"/>
          <w:sz w:val="24"/>
          <w:szCs w:val="24"/>
        </w:rPr>
      </w:pPr>
    </w:p>
    <w:p w14:paraId="66FB39E2" w14:textId="77777777" w:rsidR="00FA3DB5" w:rsidRDefault="00FA3DB5" w:rsidP="00FA3DB5">
      <w:pPr>
        <w:spacing w:after="0" w:line="360" w:lineRule="auto"/>
        <w:outlineLvl w:val="2"/>
        <w:rPr>
          <w:rFonts w:ascii="Tahoma" w:hAnsi="Tahoma" w:cs="Tahoma"/>
          <w:sz w:val="24"/>
          <w:szCs w:val="24"/>
        </w:rPr>
      </w:pPr>
      <w:r>
        <w:rPr>
          <w:rFonts w:ascii="Tahoma" w:eastAsia="Times New Roman" w:hAnsi="Tahoma" w:cs="Tahoma"/>
          <w:b/>
          <w:sz w:val="24"/>
          <w:szCs w:val="24"/>
          <w:lang w:eastAsia="pl-PL"/>
        </w:rPr>
        <w:t>Zakres i źródło danych osobowych</w:t>
      </w:r>
    </w:p>
    <w:p w14:paraId="4EE88B70"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Dane osobowe przetwarzamy:</w:t>
      </w:r>
    </w:p>
    <w:p w14:paraId="4A3A1696" w14:textId="77777777" w:rsidR="00FA3DB5" w:rsidRDefault="00FA3DB5" w:rsidP="00FA3DB5">
      <w:pPr>
        <w:pStyle w:val="Akapitzlist1"/>
        <w:numPr>
          <w:ilvl w:val="0"/>
          <w:numId w:val="4"/>
        </w:numPr>
        <w:spacing w:after="0" w:line="360" w:lineRule="auto"/>
        <w:rPr>
          <w:rFonts w:ascii="Tahoma" w:hAnsi="Tahoma" w:cs="Tahoma"/>
          <w:sz w:val="24"/>
          <w:szCs w:val="24"/>
        </w:rPr>
      </w:pPr>
      <w:r>
        <w:rPr>
          <w:rFonts w:ascii="Tahoma" w:hAnsi="Tahoma" w:cs="Tahoma"/>
          <w:sz w:val="24"/>
          <w:szCs w:val="24"/>
        </w:rPr>
        <w:t>w zakresie jaki jest niezbędny do realizacji danej sprawy,</w:t>
      </w:r>
    </w:p>
    <w:p w14:paraId="31815C99" w14:textId="77777777" w:rsidR="00FA3DB5" w:rsidRDefault="00FA3DB5" w:rsidP="00FA3DB5">
      <w:pPr>
        <w:pStyle w:val="Akapitzlist1"/>
        <w:numPr>
          <w:ilvl w:val="0"/>
          <w:numId w:val="4"/>
        </w:numPr>
        <w:spacing w:after="0" w:line="360" w:lineRule="auto"/>
        <w:contextualSpacing w:val="0"/>
        <w:rPr>
          <w:rFonts w:ascii="Tahoma" w:hAnsi="Tahoma" w:cs="Tahoma"/>
          <w:sz w:val="24"/>
          <w:szCs w:val="24"/>
        </w:rPr>
      </w:pPr>
      <w:r>
        <w:rPr>
          <w:rFonts w:ascii="Tahoma" w:hAnsi="Tahoma" w:cs="Tahoma"/>
          <w:sz w:val="24"/>
          <w:szCs w:val="24"/>
        </w:rPr>
        <w:t>w zakresie w jakim zostaną nam podane bezpośrednio przez osobę, której dane dotyczą,</w:t>
      </w:r>
    </w:p>
    <w:p w14:paraId="4ACA26D5" w14:textId="77777777" w:rsidR="00FA3DB5" w:rsidRDefault="00FA3DB5" w:rsidP="00FA3DB5">
      <w:pPr>
        <w:pStyle w:val="Akapitzlist1"/>
        <w:numPr>
          <w:ilvl w:val="0"/>
          <w:numId w:val="4"/>
        </w:numPr>
        <w:spacing w:after="0" w:line="360" w:lineRule="auto"/>
        <w:contextualSpacing w:val="0"/>
        <w:rPr>
          <w:rFonts w:ascii="Tahoma" w:hAnsi="Tahoma" w:cs="Tahoma"/>
          <w:sz w:val="24"/>
          <w:szCs w:val="24"/>
        </w:rPr>
      </w:pPr>
      <w:r>
        <w:rPr>
          <w:rFonts w:ascii="Tahoma" w:hAnsi="Tahoma" w:cs="Tahoma"/>
          <w:sz w:val="24"/>
          <w:szCs w:val="24"/>
        </w:rPr>
        <w:t>w zakresie w jakim zostaną nam podane przez inny podmiot lub innego administratora danych.</w:t>
      </w:r>
    </w:p>
    <w:p w14:paraId="48409DA2"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71EC2B09"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W przypadku projektów realizowanych przez Urząd Marszałkowski Województwa Śląskiego, dane są pozyskiwane bezpośrednio od uczestników.</w:t>
      </w:r>
    </w:p>
    <w:p w14:paraId="0C3BFAA6"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740B67E0"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 xml:space="preserve">Możemy przetwarzać następujące dane osobowe uczestników projektów: </w:t>
      </w:r>
    </w:p>
    <w:p w14:paraId="749CF7B4"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4D7B3FE"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2220FE01"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6BD20F6"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 xml:space="preserve">Ponadto w przypadku uczestnika projektu otrzymującego wsparcie z EFS+ </w:t>
      </w:r>
      <w:r>
        <w:rPr>
          <w:rFonts w:ascii="Tahoma" w:hAnsi="Tahoma" w:cs="Tahoma"/>
          <w:b/>
          <w:bCs/>
          <w:sz w:val="24"/>
          <w:szCs w:val="24"/>
        </w:rPr>
        <w:t>mogą</w:t>
      </w:r>
      <w:r>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00A66AD7" w14:textId="77777777" w:rsidR="00FA3DB5" w:rsidRDefault="00FA3DB5" w:rsidP="00FA3DB5">
      <w:pPr>
        <w:spacing w:after="0" w:line="360" w:lineRule="auto"/>
        <w:rPr>
          <w:rFonts w:ascii="Tahoma" w:hAnsi="Tahoma" w:cs="Tahoma"/>
          <w:sz w:val="24"/>
          <w:szCs w:val="24"/>
        </w:rPr>
      </w:pPr>
    </w:p>
    <w:p w14:paraId="0B5D7C0C" w14:textId="77777777" w:rsidR="00FA3DB5" w:rsidRDefault="00FA3DB5" w:rsidP="00FA3DB5">
      <w:pPr>
        <w:spacing w:after="0" w:line="360" w:lineRule="auto"/>
        <w:outlineLvl w:val="2"/>
        <w:rPr>
          <w:rFonts w:ascii="Tahoma" w:eastAsia="Times New Roman" w:hAnsi="Tahoma" w:cs="Tahoma"/>
          <w:sz w:val="24"/>
          <w:szCs w:val="24"/>
          <w:lang w:eastAsia="pl-PL"/>
        </w:rPr>
      </w:pPr>
      <w:r>
        <w:rPr>
          <w:rFonts w:ascii="Tahoma" w:eastAsia="Times New Roman" w:hAnsi="Tahoma" w:cs="Tahoma"/>
          <w:b/>
          <w:sz w:val="24"/>
          <w:szCs w:val="24"/>
          <w:lang w:eastAsia="pl-PL"/>
        </w:rPr>
        <w:t>Informacje o odbiorcach danych</w:t>
      </w:r>
    </w:p>
    <w:p w14:paraId="1C6C85D8"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Odbiorcami danych osobowych będą:</w:t>
      </w:r>
    </w:p>
    <w:p w14:paraId="0A577844" w14:textId="77777777" w:rsidR="00FA3DB5" w:rsidRDefault="00FA3DB5" w:rsidP="00FA3DB5">
      <w:pPr>
        <w:pStyle w:val="Akapitzlist1"/>
        <w:numPr>
          <w:ilvl w:val="0"/>
          <w:numId w:val="5"/>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 xml:space="preserve">osoby upoważnione przez administratora danych osobowych (pracownicy IZ FE SL), </w:t>
      </w:r>
    </w:p>
    <w:p w14:paraId="58AD7ACB" w14:textId="77777777" w:rsidR="00FA3DB5" w:rsidRDefault="00FA3DB5" w:rsidP="00FA3DB5">
      <w:pPr>
        <w:pStyle w:val="Akapitzlist1"/>
        <w:spacing w:after="0" w:line="360" w:lineRule="auto"/>
        <w:ind w:left="778"/>
        <w:rPr>
          <w:rFonts w:ascii="Tahoma" w:eastAsia="Times New Roman" w:hAnsi="Tahoma" w:cs="Tahoma"/>
          <w:sz w:val="24"/>
          <w:szCs w:val="24"/>
          <w:lang w:eastAsia="pl-PL"/>
        </w:rPr>
      </w:pPr>
      <w:r>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124C94C7" w14:textId="77777777" w:rsidR="00FA3DB5" w:rsidRDefault="00FA3DB5" w:rsidP="00FA3DB5">
      <w:pPr>
        <w:pStyle w:val="Akapitzlist1"/>
        <w:numPr>
          <w:ilvl w:val="0"/>
          <w:numId w:val="5"/>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EF45BFB" w14:textId="77777777" w:rsidR="00FA3DB5" w:rsidRDefault="00FA3DB5" w:rsidP="00FA3DB5">
      <w:pPr>
        <w:pStyle w:val="Akapitzlist1"/>
        <w:numPr>
          <w:ilvl w:val="0"/>
          <w:numId w:val="5"/>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1F795CD0" w14:textId="77777777" w:rsidR="00FA3DB5" w:rsidRDefault="00FA3DB5" w:rsidP="00FA3DB5">
      <w:pPr>
        <w:pStyle w:val="Akapitzlist1"/>
        <w:numPr>
          <w:ilvl w:val="0"/>
          <w:numId w:val="5"/>
        </w:num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zakresie stanowiącym informację publiczną dane będą ujawniane każdemu zainteresowanemu taką informacją.</w:t>
      </w:r>
    </w:p>
    <w:p w14:paraId="0DEA6CFC"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 xml:space="preserve">Nie zamierzamy przekazywać danych osobowych do państwa trzeciego lub organizacji międzynarodowej. </w:t>
      </w:r>
    </w:p>
    <w:p w14:paraId="7563B5B8" w14:textId="77777777" w:rsidR="00FA3DB5" w:rsidRDefault="00FA3DB5" w:rsidP="00FA3DB5">
      <w:pPr>
        <w:spacing w:after="0" w:line="360" w:lineRule="auto"/>
        <w:rPr>
          <w:rFonts w:ascii="Tahoma" w:eastAsia="Times New Roman" w:hAnsi="Tahoma" w:cs="Tahoma"/>
          <w:sz w:val="24"/>
          <w:szCs w:val="24"/>
          <w:lang w:eastAsia="pl-PL"/>
        </w:rPr>
      </w:pPr>
    </w:p>
    <w:p w14:paraId="0D3F3A33" w14:textId="77777777" w:rsidR="00FA3DB5" w:rsidRDefault="00FA3DB5" w:rsidP="00FA3DB5">
      <w:pPr>
        <w:spacing w:after="0" w:line="360" w:lineRule="auto"/>
        <w:outlineLvl w:val="2"/>
        <w:rPr>
          <w:rFonts w:ascii="Tahoma" w:hAnsi="Tahoma" w:cs="Tahoma"/>
          <w:sz w:val="24"/>
          <w:szCs w:val="24"/>
        </w:rPr>
      </w:pPr>
      <w:r>
        <w:rPr>
          <w:rFonts w:ascii="Tahoma" w:eastAsia="Times New Roman" w:hAnsi="Tahoma" w:cs="Tahoma"/>
          <w:b/>
          <w:sz w:val="24"/>
          <w:szCs w:val="24"/>
          <w:lang w:eastAsia="pl-PL"/>
        </w:rPr>
        <w:t>Okres przechowywania danych</w:t>
      </w:r>
    </w:p>
    <w:p w14:paraId="4DA86ECC" w14:textId="77777777" w:rsidR="00FA3DB5" w:rsidRDefault="00FA3DB5" w:rsidP="00FA3DB5">
      <w:pPr>
        <w:spacing w:after="0" w:line="360" w:lineRule="auto"/>
        <w:rPr>
          <w:rFonts w:ascii="Tahoma" w:hAnsi="Tahoma" w:cs="Tahoma"/>
          <w:sz w:val="24"/>
          <w:szCs w:val="24"/>
        </w:rPr>
      </w:pPr>
      <w:r>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Pr>
          <w:rFonts w:ascii="Tahoma" w:hAnsi="Tahoma" w:cs="Tahoma"/>
          <w:color w:val="000000"/>
          <w:sz w:val="24"/>
          <w:szCs w:val="24"/>
        </w:rPr>
        <w:lastRenderedPageBreak/>
        <w:t>sądowoadministracyjnego</w:t>
      </w:r>
      <w:proofErr w:type="spellEnd"/>
      <w:r>
        <w:rPr>
          <w:rFonts w:ascii="Tahoma" w:hAnsi="Tahoma" w:cs="Tahoma"/>
          <w:color w:val="000000"/>
          <w:sz w:val="24"/>
          <w:szCs w:val="24"/>
        </w:rPr>
        <w:t xml:space="preserve">, zasad regulujących trwałość projektu, zasad regulujących pomoc </w:t>
      </w:r>
      <w:r>
        <w:rPr>
          <w:rFonts w:ascii="Tahoma" w:hAnsi="Tahoma" w:cs="Tahoma"/>
          <w:sz w:val="24"/>
          <w:szCs w:val="24"/>
        </w:rPr>
        <w:t>publiczną oraz krajowych przepisów dotyczących archiwizacji dokumentów.</w:t>
      </w:r>
    </w:p>
    <w:p w14:paraId="51AF71C2" w14:textId="77777777" w:rsidR="00FA3DB5" w:rsidRDefault="00FA3DB5" w:rsidP="00FA3DB5">
      <w:pPr>
        <w:spacing w:after="0" w:line="360" w:lineRule="auto"/>
        <w:rPr>
          <w:rFonts w:ascii="Tahoma" w:hAnsi="Tahoma" w:cs="Tahoma"/>
          <w:sz w:val="24"/>
          <w:szCs w:val="24"/>
        </w:rPr>
      </w:pPr>
    </w:p>
    <w:p w14:paraId="52ABFDA9" w14:textId="77777777" w:rsidR="00FA3DB5" w:rsidRDefault="00FA3DB5" w:rsidP="00FA3DB5">
      <w:pPr>
        <w:spacing w:after="0" w:line="360" w:lineRule="auto"/>
        <w:outlineLvl w:val="2"/>
        <w:rPr>
          <w:rFonts w:ascii="Tahoma" w:hAnsi="Tahoma" w:cs="Tahoma"/>
        </w:rPr>
      </w:pPr>
      <w:r>
        <w:rPr>
          <w:rFonts w:ascii="Tahoma" w:eastAsia="Times New Roman" w:hAnsi="Tahoma" w:cs="Tahoma"/>
          <w:b/>
          <w:sz w:val="24"/>
          <w:szCs w:val="24"/>
          <w:lang w:eastAsia="pl-PL"/>
        </w:rPr>
        <w:t>Prawa osób, których dane dotyczą</w:t>
      </w:r>
    </w:p>
    <w:p w14:paraId="2B2F2299" w14:textId="77777777" w:rsidR="00FA3DB5" w:rsidRDefault="00FA3DB5" w:rsidP="00FA3DB5">
      <w:pPr>
        <w:pStyle w:val="NormalnyWeb1"/>
        <w:spacing w:before="0" w:after="0" w:line="360" w:lineRule="auto"/>
        <w:rPr>
          <w:rFonts w:ascii="Tahoma" w:hAnsi="Tahoma" w:cs="Tahoma"/>
        </w:rPr>
      </w:pPr>
      <w:r>
        <w:rPr>
          <w:rFonts w:ascii="Tahoma" w:hAnsi="Tahoma" w:cs="Tahoma"/>
        </w:rPr>
        <w:t>Przysługuje Państwu:</w:t>
      </w:r>
    </w:p>
    <w:p w14:paraId="4A4F1821" w14:textId="77777777" w:rsidR="00FA3DB5" w:rsidRDefault="00FA3DB5" w:rsidP="00FA3DB5">
      <w:pPr>
        <w:numPr>
          <w:ilvl w:val="0"/>
          <w:numId w:val="3"/>
        </w:numPr>
        <w:spacing w:after="0" w:line="360" w:lineRule="auto"/>
        <w:rPr>
          <w:rFonts w:ascii="Tahoma" w:hAnsi="Tahoma" w:cs="Tahoma"/>
          <w:sz w:val="24"/>
          <w:szCs w:val="24"/>
        </w:rPr>
      </w:pPr>
      <w:r>
        <w:rPr>
          <w:rFonts w:ascii="Tahoma" w:hAnsi="Tahoma" w:cs="Tahoma"/>
          <w:sz w:val="24"/>
          <w:szCs w:val="24"/>
        </w:rPr>
        <w:t>prawo dostępu do swoich danych osobowych oraz informacji na temat sposobu ich przetwarzania,</w:t>
      </w:r>
    </w:p>
    <w:p w14:paraId="575D8DF1" w14:textId="77777777" w:rsidR="00FA3DB5" w:rsidRDefault="00FA3DB5" w:rsidP="00FA3DB5">
      <w:pPr>
        <w:numPr>
          <w:ilvl w:val="0"/>
          <w:numId w:val="3"/>
        </w:numPr>
        <w:spacing w:after="0" w:line="360" w:lineRule="auto"/>
        <w:rPr>
          <w:rFonts w:ascii="Tahoma" w:hAnsi="Tahoma" w:cs="Tahoma"/>
          <w:sz w:val="24"/>
          <w:szCs w:val="24"/>
        </w:rPr>
      </w:pPr>
      <w:r>
        <w:rPr>
          <w:rFonts w:ascii="Tahoma" w:hAnsi="Tahoma" w:cs="Tahoma"/>
          <w:sz w:val="24"/>
          <w:szCs w:val="24"/>
        </w:rPr>
        <w:t>prawo żądania poprawienia danych,</w:t>
      </w:r>
    </w:p>
    <w:p w14:paraId="3B1B3C3B" w14:textId="77777777" w:rsidR="00FA3DB5" w:rsidRDefault="00FA3DB5" w:rsidP="00FA3DB5">
      <w:pPr>
        <w:numPr>
          <w:ilvl w:val="0"/>
          <w:numId w:val="3"/>
        </w:numPr>
        <w:spacing w:after="0" w:line="360" w:lineRule="auto"/>
        <w:rPr>
          <w:rFonts w:ascii="Tahoma" w:hAnsi="Tahoma" w:cs="Tahoma"/>
          <w:sz w:val="24"/>
          <w:szCs w:val="24"/>
        </w:rPr>
      </w:pPr>
      <w:r>
        <w:rPr>
          <w:rFonts w:ascii="Tahoma" w:hAnsi="Tahoma" w:cs="Tahoma"/>
          <w:sz w:val="24"/>
          <w:szCs w:val="24"/>
        </w:rPr>
        <w:t>prawo żądania usunięcia danych - uwzględniając jednak ograniczenia, o których mowa w art. 17 ust. 3 RODO, nie zawsze będziemy mogli takie żądanie zrealizować,</w:t>
      </w:r>
    </w:p>
    <w:p w14:paraId="1EE26992" w14:textId="77777777" w:rsidR="00FA3DB5" w:rsidRDefault="00FA3DB5" w:rsidP="00FA3DB5">
      <w:pPr>
        <w:numPr>
          <w:ilvl w:val="0"/>
          <w:numId w:val="3"/>
        </w:numPr>
        <w:spacing w:after="0" w:line="360" w:lineRule="auto"/>
        <w:rPr>
          <w:rFonts w:ascii="Tahoma" w:hAnsi="Tahoma" w:cs="Tahoma"/>
          <w:sz w:val="24"/>
          <w:szCs w:val="24"/>
        </w:rPr>
      </w:pPr>
      <w:r>
        <w:rPr>
          <w:rFonts w:ascii="Tahoma" w:hAnsi="Tahoma" w:cs="Tahoma"/>
          <w:sz w:val="24"/>
          <w:szCs w:val="24"/>
        </w:rPr>
        <w:t>prawo ograniczenia przetwarzania danych,</w:t>
      </w:r>
    </w:p>
    <w:p w14:paraId="6EF8BA1D" w14:textId="77777777" w:rsidR="00FA3DB5" w:rsidRDefault="00FA3DB5" w:rsidP="00FA3DB5">
      <w:pPr>
        <w:numPr>
          <w:ilvl w:val="0"/>
          <w:numId w:val="3"/>
        </w:numPr>
        <w:spacing w:after="0" w:line="360" w:lineRule="auto"/>
        <w:rPr>
          <w:rFonts w:ascii="Tahoma" w:hAnsi="Tahoma" w:cs="Tahoma"/>
        </w:rPr>
      </w:pPr>
      <w:r>
        <w:rPr>
          <w:rFonts w:ascii="Tahoma" w:hAnsi="Tahoma" w:cs="Tahoma"/>
          <w:sz w:val="24"/>
          <w:szCs w:val="24"/>
        </w:rPr>
        <w:t>prawo do wniesienia sprzeciwu wobec przetwarzania w sytuacji, w której podstawą przetwarzania jest art. 6 ust. 1 lit. e) RODO.</w:t>
      </w:r>
    </w:p>
    <w:p w14:paraId="5708CD97" w14:textId="77777777" w:rsidR="00FA3DB5" w:rsidRDefault="00FA3DB5" w:rsidP="00FA3DB5">
      <w:pPr>
        <w:pStyle w:val="NormalnyWeb1"/>
        <w:spacing w:before="0" w:after="0" w:line="360" w:lineRule="auto"/>
        <w:rPr>
          <w:rFonts w:ascii="Tahoma" w:hAnsi="Tahoma" w:cs="Tahoma"/>
        </w:rPr>
      </w:pPr>
      <w:r>
        <w:rPr>
          <w:rFonts w:ascii="Tahoma" w:hAnsi="Tahoma" w:cs="Tahoma"/>
        </w:rPr>
        <w:t>Poszczególne prawa można realizować kontaktując się z administratorem danych lub inspektorem ochrony danych.</w:t>
      </w:r>
    </w:p>
    <w:p w14:paraId="07C3F8CB" w14:textId="77777777" w:rsidR="00FA3DB5" w:rsidRDefault="00FA3DB5" w:rsidP="00FA3DB5">
      <w:pPr>
        <w:pStyle w:val="NormalnyWeb1"/>
        <w:spacing w:before="0" w:after="0" w:line="360" w:lineRule="auto"/>
        <w:rPr>
          <w:rFonts w:ascii="Tahoma" w:hAnsi="Tahoma" w:cs="Tahoma"/>
        </w:rPr>
      </w:pPr>
      <w:r>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2" w:history="1">
        <w:r>
          <w:rPr>
            <w:rStyle w:val="Hipercze"/>
            <w:rFonts w:ascii="Tahoma" w:hAnsi="Tahoma" w:cs="Tahoma"/>
          </w:rPr>
          <w:t>https://uodo.gov.pl/pl/p/kontakt</w:t>
        </w:r>
      </w:hyperlink>
    </w:p>
    <w:p w14:paraId="042C3C8C" w14:textId="77777777" w:rsidR="00FA3DB5" w:rsidRDefault="00FA3DB5" w:rsidP="00FA3DB5">
      <w:pPr>
        <w:pStyle w:val="NormalnyWeb1"/>
        <w:spacing w:before="0" w:after="0" w:line="360" w:lineRule="auto"/>
        <w:rPr>
          <w:rFonts w:ascii="Tahoma" w:hAnsi="Tahoma" w:cs="Tahoma"/>
        </w:rPr>
      </w:pPr>
    </w:p>
    <w:p w14:paraId="301B6E33" w14:textId="77777777" w:rsidR="00FA3DB5" w:rsidRDefault="00FA3DB5" w:rsidP="00FA3DB5">
      <w:pPr>
        <w:pStyle w:val="Nagwek3"/>
        <w:spacing w:before="0" w:after="0" w:line="360" w:lineRule="auto"/>
        <w:rPr>
          <w:rFonts w:ascii="Tahoma" w:eastAsia="Times New Roman" w:hAnsi="Tahoma" w:cs="Tahoma"/>
          <w:sz w:val="24"/>
          <w:szCs w:val="24"/>
          <w:lang w:eastAsia="pl-PL"/>
        </w:rPr>
      </w:pPr>
      <w:r>
        <w:rPr>
          <w:rStyle w:val="Pogrubienie"/>
          <w:rFonts w:ascii="Tahoma" w:hAnsi="Tahoma" w:cs="Tahoma"/>
          <w:b w:val="0"/>
          <w:bCs w:val="0"/>
          <w:sz w:val="24"/>
          <w:szCs w:val="24"/>
        </w:rPr>
        <w:t>Obowiązek podania danych</w:t>
      </w:r>
    </w:p>
    <w:p w14:paraId="275F5BDE"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1054161D" w14:textId="77777777" w:rsidR="00FA3DB5" w:rsidRDefault="00FA3DB5" w:rsidP="00FA3DB5">
      <w:pPr>
        <w:spacing w:after="0" w:line="360" w:lineRule="auto"/>
        <w:rPr>
          <w:rFonts w:ascii="Tahoma" w:eastAsia="Times New Roman" w:hAnsi="Tahoma" w:cs="Tahoma"/>
          <w:sz w:val="24"/>
          <w:szCs w:val="24"/>
          <w:lang w:eastAsia="pl-PL"/>
        </w:rPr>
      </w:pPr>
    </w:p>
    <w:p w14:paraId="04E10E70" w14:textId="77777777" w:rsidR="00FA3DB5" w:rsidRDefault="00FA3DB5" w:rsidP="00FA3DB5">
      <w:pPr>
        <w:pStyle w:val="Nagwek3"/>
        <w:spacing w:before="0" w:after="0" w:line="360" w:lineRule="auto"/>
        <w:rPr>
          <w:rFonts w:ascii="Tahoma" w:eastAsia="Times New Roman" w:hAnsi="Tahoma" w:cs="Tahoma"/>
          <w:sz w:val="24"/>
          <w:szCs w:val="24"/>
          <w:lang w:eastAsia="pl-PL"/>
        </w:rPr>
      </w:pPr>
      <w:r>
        <w:rPr>
          <w:rStyle w:val="Pogrubienie"/>
          <w:rFonts w:ascii="Tahoma" w:hAnsi="Tahoma" w:cs="Tahoma"/>
          <w:b w:val="0"/>
          <w:bCs w:val="0"/>
          <w:sz w:val="24"/>
          <w:szCs w:val="24"/>
        </w:rPr>
        <w:t>Zautomatyzowane przetwarzanie i profilowanie</w:t>
      </w:r>
    </w:p>
    <w:p w14:paraId="48F37F22" w14:textId="77777777" w:rsidR="00FA3DB5" w:rsidRDefault="00FA3DB5" w:rsidP="00FA3DB5">
      <w:pPr>
        <w:spacing w:after="0" w:line="360" w:lineRule="auto"/>
        <w:rPr>
          <w:rFonts w:ascii="Tahoma" w:eastAsia="Times New Roman" w:hAnsi="Tahoma" w:cs="Tahoma"/>
          <w:sz w:val="24"/>
          <w:szCs w:val="24"/>
          <w:lang w:eastAsia="pl-PL"/>
        </w:rPr>
      </w:pPr>
      <w:r>
        <w:rPr>
          <w:rFonts w:ascii="Tahoma" w:eastAsia="Times New Roman" w:hAnsi="Tahoma" w:cs="Tahoma"/>
          <w:sz w:val="24"/>
          <w:szCs w:val="24"/>
          <w:lang w:eastAsia="pl-PL"/>
        </w:rPr>
        <w:t>Dane osobowe nie będą wykorzystywane do zautomatyzowanego podejmowania decyzji ani profilowania, o którym mowa w art. 22 RODO.</w:t>
      </w:r>
    </w:p>
    <w:p w14:paraId="406107C7" w14:textId="77777777" w:rsidR="00FA3DB5" w:rsidRDefault="00FA3DB5" w:rsidP="00FA3DB5">
      <w:pPr>
        <w:spacing w:after="0" w:line="360" w:lineRule="auto"/>
        <w:rPr>
          <w:rFonts w:ascii="Tahoma" w:eastAsia="Times New Roman" w:hAnsi="Tahoma" w:cs="Tahoma"/>
          <w:sz w:val="24"/>
          <w:szCs w:val="24"/>
          <w:lang w:eastAsia="pl-PL"/>
        </w:rPr>
      </w:pPr>
    </w:p>
    <w:tbl>
      <w:tblPr>
        <w:tblW w:w="0" w:type="auto"/>
        <w:jc w:val="center"/>
        <w:tblLayout w:type="fixed"/>
        <w:tblLook w:val="0000" w:firstRow="0" w:lastRow="0" w:firstColumn="0" w:lastColumn="0" w:noHBand="0" w:noVBand="0"/>
      </w:tblPr>
      <w:tblGrid>
        <w:gridCol w:w="4644"/>
        <w:gridCol w:w="4643"/>
      </w:tblGrid>
      <w:tr w:rsidR="00FA3DB5" w14:paraId="57D88698" w14:textId="77777777" w:rsidTr="00923BE0">
        <w:trPr>
          <w:trHeight w:val="20"/>
          <w:jc w:val="center"/>
        </w:trPr>
        <w:tc>
          <w:tcPr>
            <w:tcW w:w="4644" w:type="dxa"/>
            <w:shd w:val="clear" w:color="auto" w:fill="auto"/>
          </w:tcPr>
          <w:p w14:paraId="6574419F" w14:textId="77777777" w:rsidR="00FA3DB5" w:rsidRDefault="00FA3DB5" w:rsidP="00923BE0">
            <w:pPr>
              <w:spacing w:after="0" w:line="360" w:lineRule="auto"/>
              <w:rPr>
                <w:rFonts w:ascii="Arial" w:hAnsi="Arial" w:cs="Arial"/>
                <w:sz w:val="21"/>
                <w:szCs w:val="21"/>
              </w:rPr>
            </w:pPr>
          </w:p>
          <w:p w14:paraId="380652EB" w14:textId="77777777" w:rsidR="00FA3DB5" w:rsidRDefault="00FA3DB5" w:rsidP="00923BE0">
            <w:pPr>
              <w:spacing w:after="0" w:line="360" w:lineRule="auto"/>
              <w:rPr>
                <w:rFonts w:ascii="Arial" w:hAnsi="Arial" w:cs="Arial"/>
                <w:sz w:val="21"/>
                <w:szCs w:val="21"/>
              </w:rPr>
            </w:pPr>
          </w:p>
          <w:p w14:paraId="65A7D943" w14:textId="77777777" w:rsidR="00FA3DB5" w:rsidRDefault="00FA3DB5" w:rsidP="00923BE0">
            <w:pPr>
              <w:spacing w:after="0" w:line="360" w:lineRule="auto"/>
              <w:rPr>
                <w:rFonts w:ascii="Arial" w:hAnsi="Arial" w:cs="Arial"/>
                <w:sz w:val="21"/>
                <w:szCs w:val="21"/>
              </w:rPr>
            </w:pPr>
          </w:p>
          <w:p w14:paraId="7346BBA6" w14:textId="77777777" w:rsidR="00FA3DB5" w:rsidRDefault="00FA3DB5" w:rsidP="00923BE0">
            <w:pPr>
              <w:spacing w:after="0" w:line="360" w:lineRule="auto"/>
              <w:jc w:val="center"/>
            </w:pPr>
            <w:r>
              <w:rPr>
                <w:rFonts w:ascii="Arial" w:hAnsi="Arial" w:cs="Arial"/>
                <w:sz w:val="21"/>
                <w:szCs w:val="21"/>
              </w:rPr>
              <w:t>…..………………………….……………………</w:t>
            </w:r>
          </w:p>
        </w:tc>
        <w:tc>
          <w:tcPr>
            <w:tcW w:w="4643" w:type="dxa"/>
            <w:shd w:val="clear" w:color="auto" w:fill="auto"/>
          </w:tcPr>
          <w:p w14:paraId="7B99C71D" w14:textId="77777777" w:rsidR="00FA3DB5" w:rsidRDefault="00FA3DB5" w:rsidP="00923BE0">
            <w:pPr>
              <w:spacing w:after="0" w:line="360" w:lineRule="auto"/>
              <w:rPr>
                <w:rFonts w:ascii="Arial" w:hAnsi="Arial" w:cs="Arial"/>
                <w:sz w:val="21"/>
                <w:szCs w:val="21"/>
              </w:rPr>
            </w:pPr>
          </w:p>
          <w:p w14:paraId="55788E75" w14:textId="77777777" w:rsidR="00FA3DB5" w:rsidRDefault="00FA3DB5" w:rsidP="00923BE0">
            <w:pPr>
              <w:spacing w:after="0" w:line="360" w:lineRule="auto"/>
              <w:rPr>
                <w:rFonts w:ascii="Arial" w:hAnsi="Arial" w:cs="Arial"/>
                <w:sz w:val="21"/>
                <w:szCs w:val="21"/>
              </w:rPr>
            </w:pPr>
          </w:p>
          <w:p w14:paraId="0CFE0024" w14:textId="77777777" w:rsidR="00FA3DB5" w:rsidRDefault="00FA3DB5" w:rsidP="00923BE0">
            <w:pPr>
              <w:spacing w:after="0" w:line="360" w:lineRule="auto"/>
              <w:rPr>
                <w:rFonts w:ascii="Arial" w:hAnsi="Arial" w:cs="Arial"/>
                <w:sz w:val="21"/>
                <w:szCs w:val="21"/>
              </w:rPr>
            </w:pPr>
          </w:p>
          <w:p w14:paraId="07580C32" w14:textId="77777777" w:rsidR="00FA3DB5" w:rsidRDefault="00FA3DB5" w:rsidP="00923BE0">
            <w:pPr>
              <w:spacing w:after="0" w:line="360" w:lineRule="auto"/>
              <w:jc w:val="center"/>
            </w:pPr>
            <w:r>
              <w:rPr>
                <w:rFonts w:ascii="Arial" w:hAnsi="Arial" w:cs="Arial"/>
                <w:sz w:val="21"/>
                <w:szCs w:val="21"/>
              </w:rPr>
              <w:t>………………………………………………………</w:t>
            </w:r>
          </w:p>
        </w:tc>
      </w:tr>
      <w:tr w:rsidR="00FA3DB5" w14:paraId="7436ACBE" w14:textId="77777777" w:rsidTr="00923BE0">
        <w:trPr>
          <w:trHeight w:val="371"/>
          <w:jc w:val="center"/>
        </w:trPr>
        <w:tc>
          <w:tcPr>
            <w:tcW w:w="4644" w:type="dxa"/>
            <w:shd w:val="clear" w:color="auto" w:fill="auto"/>
            <w:vAlign w:val="center"/>
          </w:tcPr>
          <w:p w14:paraId="28B06A69" w14:textId="77777777" w:rsidR="00FA3DB5" w:rsidRDefault="00FA3DB5" w:rsidP="00923BE0">
            <w:pPr>
              <w:spacing w:after="0" w:line="360" w:lineRule="auto"/>
              <w:jc w:val="center"/>
            </w:pPr>
            <w:r>
              <w:rPr>
                <w:rFonts w:ascii="Arial" w:hAnsi="Arial" w:cs="Arial"/>
                <w:i/>
                <w:sz w:val="21"/>
                <w:szCs w:val="21"/>
              </w:rPr>
              <w:t>MIEJSCOWOŚĆ I DATA</w:t>
            </w:r>
          </w:p>
        </w:tc>
        <w:tc>
          <w:tcPr>
            <w:tcW w:w="4643" w:type="dxa"/>
            <w:shd w:val="clear" w:color="auto" w:fill="auto"/>
            <w:vAlign w:val="center"/>
          </w:tcPr>
          <w:p w14:paraId="12EEF4EC" w14:textId="77777777" w:rsidR="00FA3DB5" w:rsidRDefault="00FA3DB5" w:rsidP="00923BE0">
            <w:pPr>
              <w:spacing w:after="0" w:line="360" w:lineRule="auto"/>
              <w:jc w:val="center"/>
            </w:pPr>
            <w:r>
              <w:rPr>
                <w:rFonts w:ascii="Arial" w:hAnsi="Arial" w:cs="Arial"/>
                <w:i/>
                <w:sz w:val="21"/>
                <w:szCs w:val="21"/>
              </w:rPr>
              <w:t xml:space="preserve">CZYTELNY PODPIS </w:t>
            </w:r>
          </w:p>
        </w:tc>
      </w:tr>
    </w:tbl>
    <w:p w14:paraId="708DD8E6" w14:textId="77777777" w:rsidR="00FA3DB5" w:rsidRDefault="00FA3DB5" w:rsidP="00FA3DB5">
      <w:pPr>
        <w:spacing w:after="0" w:line="360" w:lineRule="auto"/>
      </w:pPr>
    </w:p>
    <w:p w14:paraId="416CA936" w14:textId="77777777" w:rsidR="00FA3DB5" w:rsidRDefault="00FA3DB5"/>
    <w:sectPr w:rsidR="00FA3DB5" w:rsidSect="00FA3DB5">
      <w:headerReference w:type="even" r:id="rId13"/>
      <w:headerReference w:type="default" r:id="rId14"/>
      <w:footerReference w:type="even" r:id="rId15"/>
      <w:footerReference w:type="default" r:id="rId16"/>
      <w:headerReference w:type="first" r:id="rId17"/>
      <w:footerReference w:type="first" r:id="rId18"/>
      <w:pgSz w:w="11906" w:h="16838"/>
      <w:pgMar w:top="765" w:right="708" w:bottom="993" w:left="1134"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AAD0F" w14:textId="77777777" w:rsidR="004A7163" w:rsidRDefault="004A7163">
      <w:pPr>
        <w:spacing w:after="0" w:line="240" w:lineRule="auto"/>
      </w:pPr>
      <w:r>
        <w:separator/>
      </w:r>
    </w:p>
  </w:endnote>
  <w:endnote w:type="continuationSeparator" w:id="0">
    <w:p w14:paraId="5B3983DE" w14:textId="77777777" w:rsidR="004A7163" w:rsidRDefault="004A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font1266">
    <w:altName w:val="Calibri"/>
    <w:charset w:val="EE"/>
    <w:family w:val="auto"/>
    <w:pitch w:val="variable"/>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F0A3" w14:textId="77777777" w:rsidR="00FA3DB5" w:rsidRDefault="00FA3D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9F09" w14:textId="77777777" w:rsidR="00FA3DB5" w:rsidRDefault="00FA3DB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0C1A" w14:textId="77777777" w:rsidR="00FA3DB5" w:rsidRDefault="00FA3D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B5949" w14:textId="77777777" w:rsidR="004A7163" w:rsidRDefault="004A7163">
      <w:pPr>
        <w:spacing w:after="0" w:line="240" w:lineRule="auto"/>
      </w:pPr>
      <w:r>
        <w:separator/>
      </w:r>
    </w:p>
  </w:footnote>
  <w:footnote w:type="continuationSeparator" w:id="0">
    <w:p w14:paraId="6EB6FBF4" w14:textId="77777777" w:rsidR="004A7163" w:rsidRDefault="004A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F4B5" w14:textId="77777777" w:rsidR="00FA3DB5" w:rsidRDefault="00FA3D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32D9" w14:textId="77777777" w:rsidR="00FA3DB5" w:rsidRDefault="00FA3DB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C96B" w14:textId="77777777" w:rsidR="00FA3DB5" w:rsidRDefault="00FA3D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778" w:hanging="360"/>
      </w:pPr>
      <w:rPr>
        <w:rFonts w:ascii="Symbol" w:hAnsi="Symbol"/>
      </w:rPr>
    </w:lvl>
    <w:lvl w:ilvl="1">
      <w:start w:val="1"/>
      <w:numFmt w:val="bullet"/>
      <w:lvlText w:val="o"/>
      <w:lvlJc w:val="left"/>
      <w:pPr>
        <w:tabs>
          <w:tab w:val="num" w:pos="0"/>
        </w:tabs>
        <w:ind w:left="1498" w:hanging="360"/>
      </w:pPr>
      <w:rPr>
        <w:rFonts w:ascii="Courier New" w:hAnsi="Courier New" w:cs="Courier New"/>
      </w:rPr>
    </w:lvl>
    <w:lvl w:ilvl="2">
      <w:start w:val="1"/>
      <w:numFmt w:val="bullet"/>
      <w:lvlText w:val=""/>
      <w:lvlJc w:val="left"/>
      <w:pPr>
        <w:tabs>
          <w:tab w:val="num" w:pos="0"/>
        </w:tabs>
        <w:ind w:left="2218" w:hanging="360"/>
      </w:pPr>
      <w:rPr>
        <w:rFonts w:ascii="Wingdings" w:hAnsi="Wingdings"/>
      </w:rPr>
    </w:lvl>
    <w:lvl w:ilvl="3">
      <w:start w:val="1"/>
      <w:numFmt w:val="bullet"/>
      <w:lvlText w:val=""/>
      <w:lvlJc w:val="left"/>
      <w:pPr>
        <w:tabs>
          <w:tab w:val="num" w:pos="0"/>
        </w:tabs>
        <w:ind w:left="2938" w:hanging="360"/>
      </w:pPr>
      <w:rPr>
        <w:rFonts w:ascii="Symbol" w:hAnsi="Symbol"/>
      </w:rPr>
    </w:lvl>
    <w:lvl w:ilvl="4">
      <w:start w:val="1"/>
      <w:numFmt w:val="bullet"/>
      <w:lvlText w:val="o"/>
      <w:lvlJc w:val="left"/>
      <w:pPr>
        <w:tabs>
          <w:tab w:val="num" w:pos="0"/>
        </w:tabs>
        <w:ind w:left="3658" w:hanging="360"/>
      </w:pPr>
      <w:rPr>
        <w:rFonts w:ascii="Courier New" w:hAnsi="Courier New" w:cs="Courier New"/>
      </w:rPr>
    </w:lvl>
    <w:lvl w:ilvl="5">
      <w:start w:val="1"/>
      <w:numFmt w:val="bullet"/>
      <w:lvlText w:val=""/>
      <w:lvlJc w:val="left"/>
      <w:pPr>
        <w:tabs>
          <w:tab w:val="num" w:pos="0"/>
        </w:tabs>
        <w:ind w:left="4378" w:hanging="360"/>
      </w:pPr>
      <w:rPr>
        <w:rFonts w:ascii="Wingdings" w:hAnsi="Wingdings"/>
      </w:rPr>
    </w:lvl>
    <w:lvl w:ilvl="6">
      <w:start w:val="1"/>
      <w:numFmt w:val="bullet"/>
      <w:lvlText w:val=""/>
      <w:lvlJc w:val="left"/>
      <w:pPr>
        <w:tabs>
          <w:tab w:val="num" w:pos="0"/>
        </w:tabs>
        <w:ind w:left="5098" w:hanging="360"/>
      </w:pPr>
      <w:rPr>
        <w:rFonts w:ascii="Symbol" w:hAnsi="Symbol"/>
      </w:rPr>
    </w:lvl>
    <w:lvl w:ilvl="7">
      <w:start w:val="1"/>
      <w:numFmt w:val="bullet"/>
      <w:lvlText w:val="o"/>
      <w:lvlJc w:val="left"/>
      <w:pPr>
        <w:tabs>
          <w:tab w:val="num" w:pos="0"/>
        </w:tabs>
        <w:ind w:left="5818" w:hanging="360"/>
      </w:pPr>
      <w:rPr>
        <w:rFonts w:ascii="Courier New" w:hAnsi="Courier New" w:cs="Courier New"/>
      </w:rPr>
    </w:lvl>
    <w:lvl w:ilvl="8">
      <w:start w:val="1"/>
      <w:numFmt w:val="bullet"/>
      <w:lvlText w:val=""/>
      <w:lvlJc w:val="left"/>
      <w:pPr>
        <w:tabs>
          <w:tab w:val="num" w:pos="0"/>
        </w:tabs>
        <w:ind w:left="6538" w:hanging="360"/>
      </w:pPr>
      <w:rPr>
        <w:rFonts w:ascii="Wingdings" w:hAnsi="Wingdings"/>
      </w:r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07210985">
    <w:abstractNumId w:val="0"/>
  </w:num>
  <w:num w:numId="2" w16cid:durableId="2084794280">
    <w:abstractNumId w:val="1"/>
  </w:num>
  <w:num w:numId="3" w16cid:durableId="1074666938">
    <w:abstractNumId w:val="2"/>
  </w:num>
  <w:num w:numId="4" w16cid:durableId="830566836">
    <w:abstractNumId w:val="3"/>
  </w:num>
  <w:num w:numId="5" w16cid:durableId="1733388173">
    <w:abstractNumId w:val="4"/>
  </w:num>
  <w:num w:numId="6" w16cid:durableId="1360856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B5"/>
    <w:rsid w:val="004A7163"/>
    <w:rsid w:val="00C64874"/>
    <w:rsid w:val="00D76CC1"/>
    <w:rsid w:val="00FA3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0B12"/>
  <w15:chartTrackingRefBased/>
  <w15:docId w15:val="{02922C1B-C917-40E1-AFDF-FA255FA2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3DB5"/>
    <w:pPr>
      <w:suppressAutoHyphens/>
      <w:spacing w:line="259" w:lineRule="auto"/>
    </w:pPr>
    <w:rPr>
      <w:rFonts w:ascii="Calibri" w:eastAsia="Calibri" w:hAnsi="Calibri" w:cs="font1266"/>
      <w:kern w:val="0"/>
      <w:sz w:val="22"/>
      <w:szCs w:val="22"/>
      <w14:ligatures w14:val="none"/>
    </w:rPr>
  </w:style>
  <w:style w:type="paragraph" w:styleId="Nagwek1">
    <w:name w:val="heading 1"/>
    <w:basedOn w:val="Normalny"/>
    <w:next w:val="Normalny"/>
    <w:link w:val="Nagwek1Znak"/>
    <w:uiPriority w:val="9"/>
    <w:qFormat/>
    <w:rsid w:val="00FA3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A3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FA3D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A3D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A3D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A3D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3D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3D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3D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3D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A3D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A3D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A3D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A3D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A3D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3D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3D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3DB5"/>
    <w:rPr>
      <w:rFonts w:eastAsiaTheme="majorEastAsia" w:cstheme="majorBidi"/>
      <w:color w:val="272727" w:themeColor="text1" w:themeTint="D8"/>
    </w:rPr>
  </w:style>
  <w:style w:type="paragraph" w:styleId="Tytu">
    <w:name w:val="Title"/>
    <w:basedOn w:val="Normalny"/>
    <w:next w:val="Normalny"/>
    <w:link w:val="TytuZnak"/>
    <w:uiPriority w:val="10"/>
    <w:qFormat/>
    <w:rsid w:val="00FA3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3D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3D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3D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3DB5"/>
    <w:pPr>
      <w:spacing w:before="160"/>
      <w:jc w:val="center"/>
    </w:pPr>
    <w:rPr>
      <w:i/>
      <w:iCs/>
      <w:color w:val="404040" w:themeColor="text1" w:themeTint="BF"/>
    </w:rPr>
  </w:style>
  <w:style w:type="character" w:customStyle="1" w:styleId="CytatZnak">
    <w:name w:val="Cytat Znak"/>
    <w:basedOn w:val="Domylnaczcionkaakapitu"/>
    <w:link w:val="Cytat"/>
    <w:uiPriority w:val="29"/>
    <w:rsid w:val="00FA3DB5"/>
    <w:rPr>
      <w:i/>
      <w:iCs/>
      <w:color w:val="404040" w:themeColor="text1" w:themeTint="BF"/>
    </w:rPr>
  </w:style>
  <w:style w:type="paragraph" w:styleId="Akapitzlist">
    <w:name w:val="List Paragraph"/>
    <w:basedOn w:val="Normalny"/>
    <w:uiPriority w:val="34"/>
    <w:qFormat/>
    <w:rsid w:val="00FA3DB5"/>
    <w:pPr>
      <w:ind w:left="720"/>
      <w:contextualSpacing/>
    </w:pPr>
  </w:style>
  <w:style w:type="character" w:styleId="Wyrnienieintensywne">
    <w:name w:val="Intense Emphasis"/>
    <w:basedOn w:val="Domylnaczcionkaakapitu"/>
    <w:uiPriority w:val="21"/>
    <w:qFormat/>
    <w:rsid w:val="00FA3DB5"/>
    <w:rPr>
      <w:i/>
      <w:iCs/>
      <w:color w:val="0F4761" w:themeColor="accent1" w:themeShade="BF"/>
    </w:rPr>
  </w:style>
  <w:style w:type="paragraph" w:styleId="Cytatintensywny">
    <w:name w:val="Intense Quote"/>
    <w:basedOn w:val="Normalny"/>
    <w:next w:val="Normalny"/>
    <w:link w:val="CytatintensywnyZnak"/>
    <w:uiPriority w:val="30"/>
    <w:qFormat/>
    <w:rsid w:val="00FA3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A3DB5"/>
    <w:rPr>
      <w:i/>
      <w:iCs/>
      <w:color w:val="0F4761" w:themeColor="accent1" w:themeShade="BF"/>
    </w:rPr>
  </w:style>
  <w:style w:type="character" w:styleId="Odwoanieintensywne">
    <w:name w:val="Intense Reference"/>
    <w:basedOn w:val="Domylnaczcionkaakapitu"/>
    <w:uiPriority w:val="32"/>
    <w:qFormat/>
    <w:rsid w:val="00FA3DB5"/>
    <w:rPr>
      <w:b/>
      <w:bCs/>
      <w:smallCaps/>
      <w:color w:val="0F4761" w:themeColor="accent1" w:themeShade="BF"/>
      <w:spacing w:val="5"/>
    </w:rPr>
  </w:style>
  <w:style w:type="character" w:styleId="Pogrubienie">
    <w:name w:val="Strong"/>
    <w:basedOn w:val="Domylnaczcionkaakapitu"/>
    <w:qFormat/>
    <w:rsid w:val="00FA3DB5"/>
    <w:rPr>
      <w:b/>
      <w:bCs/>
    </w:rPr>
  </w:style>
  <w:style w:type="character" w:customStyle="1" w:styleId="ListLabel100">
    <w:name w:val="ListLabel 100"/>
    <w:rsid w:val="00FA3DB5"/>
    <w:rPr>
      <w:rFonts w:ascii="Tahoma" w:eastAsia="Times New Roman" w:hAnsi="Tahoma" w:cs="Tahoma"/>
      <w:color w:val="0000FF"/>
      <w:sz w:val="24"/>
      <w:szCs w:val="24"/>
      <w:u w:val="single"/>
      <w:lang w:eastAsia="pl-PL"/>
    </w:rPr>
  </w:style>
  <w:style w:type="character" w:styleId="Hipercze">
    <w:name w:val="Hyperlink"/>
    <w:rsid w:val="00FA3DB5"/>
    <w:rPr>
      <w:color w:val="000080"/>
      <w:u w:val="single"/>
    </w:rPr>
  </w:style>
  <w:style w:type="paragraph" w:customStyle="1" w:styleId="NormalnyWeb1">
    <w:name w:val="Normalny (Web)1"/>
    <w:basedOn w:val="Normalny"/>
    <w:rsid w:val="00FA3DB5"/>
    <w:pPr>
      <w:spacing w:before="280" w:after="28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FA3DB5"/>
    <w:pPr>
      <w:ind w:left="720"/>
      <w:contextualSpacing/>
    </w:pPr>
  </w:style>
  <w:style w:type="paragraph" w:styleId="Nagwek">
    <w:name w:val="header"/>
    <w:basedOn w:val="Normalny"/>
    <w:link w:val="NagwekZnak"/>
    <w:rsid w:val="00FA3DB5"/>
    <w:pPr>
      <w:tabs>
        <w:tab w:val="center" w:pos="4536"/>
        <w:tab w:val="right" w:pos="9072"/>
      </w:tabs>
      <w:spacing w:after="0" w:line="240" w:lineRule="auto"/>
    </w:pPr>
  </w:style>
  <w:style w:type="character" w:customStyle="1" w:styleId="NagwekZnak">
    <w:name w:val="Nagłówek Znak"/>
    <w:basedOn w:val="Domylnaczcionkaakapitu"/>
    <w:link w:val="Nagwek"/>
    <w:rsid w:val="00FA3DB5"/>
    <w:rPr>
      <w:rFonts w:ascii="Calibri" w:eastAsia="Calibri" w:hAnsi="Calibri" w:cs="font1266"/>
      <w:kern w:val="0"/>
      <w:sz w:val="22"/>
      <w:szCs w:val="22"/>
      <w14:ligatures w14:val="none"/>
    </w:rPr>
  </w:style>
  <w:style w:type="paragraph" w:styleId="Stopka">
    <w:name w:val="footer"/>
    <w:basedOn w:val="Normalny"/>
    <w:link w:val="StopkaZnak"/>
    <w:rsid w:val="00FA3DB5"/>
    <w:pPr>
      <w:tabs>
        <w:tab w:val="center" w:pos="4536"/>
        <w:tab w:val="right" w:pos="9072"/>
      </w:tabs>
      <w:spacing w:after="0" w:line="240" w:lineRule="auto"/>
    </w:pPr>
  </w:style>
  <w:style w:type="character" w:customStyle="1" w:styleId="StopkaZnak">
    <w:name w:val="Stopka Znak"/>
    <w:basedOn w:val="Domylnaczcionkaakapitu"/>
    <w:link w:val="Stopka"/>
    <w:rsid w:val="00FA3DB5"/>
    <w:rPr>
      <w:rFonts w:ascii="Calibri" w:eastAsia="Calibri" w:hAnsi="Calibri" w:cs="font1266"/>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odo.gov.pl/pl/p/kontak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aneosobowe@slaskie.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p.slaskie.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8532</Characters>
  <Application>Microsoft Office Word</Application>
  <DocSecurity>0</DocSecurity>
  <Lines>71</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Grzyb</dc:creator>
  <cp:keywords/>
  <dc:description/>
  <cp:lastModifiedBy>Wioletta Grzyb</cp:lastModifiedBy>
  <cp:revision>2</cp:revision>
  <dcterms:created xsi:type="dcterms:W3CDTF">2025-02-04T16:01:00Z</dcterms:created>
  <dcterms:modified xsi:type="dcterms:W3CDTF">2025-02-04T16:01:00Z</dcterms:modified>
</cp:coreProperties>
</file>