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711A7" w14:textId="77777777" w:rsidR="00497C02" w:rsidRPr="00497C02" w:rsidRDefault="00497C02" w:rsidP="00497C02">
      <w:r w:rsidRPr="00497C02">
        <w:rPr>
          <w:b/>
          <w:bCs/>
        </w:rPr>
        <w:t>Regulamin określający korzystanie z tablic ogłoszeniowych na terenie Gminy Lipowa </w:t>
      </w:r>
    </w:p>
    <w:p w14:paraId="359D13CD" w14:textId="77777777" w:rsidR="00497C02" w:rsidRPr="00497C02" w:rsidRDefault="00497C02" w:rsidP="00497C02">
      <w:r w:rsidRPr="00497C02">
        <w:t> </w:t>
      </w:r>
    </w:p>
    <w:p w14:paraId="660D7B08" w14:textId="77777777" w:rsidR="00497C02" w:rsidRPr="00497C02" w:rsidRDefault="00497C02" w:rsidP="00497C02">
      <w:r w:rsidRPr="00497C02">
        <w:t>1.   Administratorem i właścicielem tablic ogłoszeniowych jest Urząd Gminy w Lipowej.</w:t>
      </w:r>
    </w:p>
    <w:p w14:paraId="2E35E0C3" w14:textId="77777777" w:rsidR="00497C02" w:rsidRPr="00497C02" w:rsidRDefault="00497C02" w:rsidP="00497C02">
      <w:r w:rsidRPr="00497C02">
        <w:t>2.   Tablice ogłoszeń są oznaczone informacją o administratorze wraz z danymi kontaktowymi administratora.</w:t>
      </w:r>
    </w:p>
    <w:p w14:paraId="63FC602B" w14:textId="77777777" w:rsidR="00497C02" w:rsidRPr="00497C02" w:rsidRDefault="00497C02" w:rsidP="00497C02">
      <w:r w:rsidRPr="00497C02">
        <w:t>3.   Na tablicach ogłoszeniowych można zamieszczać bezpłatnie materiały informacyjno-promocyjne, takie jak: plakaty, ogłoszenia, ulotki, afisze, i in. </w:t>
      </w:r>
    </w:p>
    <w:p w14:paraId="64024ED3" w14:textId="77777777" w:rsidR="00497C02" w:rsidRPr="00497C02" w:rsidRDefault="00497C02" w:rsidP="00497C02">
      <w:r w:rsidRPr="00497C02">
        <w:t>4.   Zamieszczanie materiałów na tablicach ogłoszeń nie wymaga pisemnej zgody właściciela tablic.</w:t>
      </w:r>
    </w:p>
    <w:p w14:paraId="4796E27F" w14:textId="77777777" w:rsidR="00497C02" w:rsidRPr="00497C02" w:rsidRDefault="00497C02" w:rsidP="00497C02">
      <w:r w:rsidRPr="00497C02">
        <w:t>5.   Na każdej tablicy ogłoszeniowej można wywiesić tylko 1 sztukę materiałów informacyjno-promocyjnych o tej samej treści na okres nie dłuższy niż 14 od dnia zamieszczenia ogłoszenia. Dodatkowo nie mogą one zasłaniać aktualnych informacji, szczególnie tych zamieszczanych przez administratora tablic lub jednostki organizacyjne Gminy Lipowa.</w:t>
      </w:r>
    </w:p>
    <w:p w14:paraId="027C06EB" w14:textId="77777777" w:rsidR="00497C02" w:rsidRPr="00497C02" w:rsidRDefault="00497C02" w:rsidP="00497C02">
      <w:r w:rsidRPr="00497C02">
        <w:t>6.   W przypadku zerwania i uszkodzenia ogłoszenia reklamodawcy przysługuje prawo do ponownego umieszczenia materiałów.</w:t>
      </w:r>
    </w:p>
    <w:p w14:paraId="6B22249C" w14:textId="77777777" w:rsidR="00497C02" w:rsidRPr="00497C02" w:rsidRDefault="00497C02" w:rsidP="00497C02">
      <w:r w:rsidRPr="00497C02">
        <w:t>7.   Administrator nie ponosi odpowiedzialności za treść, za dopisywanie treści lub informacji przez osoby trzecie oraz za stan uszkodzeń (uszkodzenie, niszczenie, zaklejanie, zrywanie, malowanie, rysowanie itp.) wywieszonych materiałów.</w:t>
      </w:r>
    </w:p>
    <w:p w14:paraId="17E35A34" w14:textId="77777777" w:rsidR="00497C02" w:rsidRPr="00497C02" w:rsidRDefault="00497C02" w:rsidP="00497C02">
      <w:r w:rsidRPr="00497C02">
        <w:t>8.   Po upływie terminu ekspozycji ogłoszenia reklamodawca ma obowiązek usunięcia materiałów reklamowych na swój koszt. </w:t>
      </w:r>
    </w:p>
    <w:p w14:paraId="08084C18" w14:textId="77777777" w:rsidR="00497C02" w:rsidRPr="00497C02" w:rsidRDefault="00497C02" w:rsidP="00497C02">
      <w:r w:rsidRPr="00497C02">
        <w:t>9.   W przypadku zniszczenia przez reklamodawcę tablic ogłoszeń, administrator będzie dochodził odszkodowania na zasadach ogólnych.</w:t>
      </w:r>
    </w:p>
    <w:p w14:paraId="415BE7F8" w14:textId="77777777" w:rsidR="00497C02" w:rsidRPr="00497C02" w:rsidRDefault="00497C02" w:rsidP="00497C02">
      <w:r w:rsidRPr="00497C02">
        <w:t>10.                 Materiały reklamowe mogą być przytwierdzane do tablic ogłoszeń w sposób gwarantujący ich łatwe usunięcie po okresie ekspozycji.</w:t>
      </w:r>
    </w:p>
    <w:p w14:paraId="7DDEF838" w14:textId="77777777" w:rsidR="00497C02" w:rsidRPr="00497C02" w:rsidRDefault="00497C02" w:rsidP="00497C02">
      <w:r w:rsidRPr="00497C02">
        <w:t>11.                 Wykorzystywanie tablic informacyjnych do celów niezgodnych z ogólnymi zasadami dobrego obyczaju, kultury i norm społecznych oraz sprzecznych i naruszających prawo podlega odpowiedział ości zgodnie z przepisami Kodeksu wykroczeń.</w:t>
      </w:r>
    </w:p>
    <w:p w14:paraId="3875F262" w14:textId="77777777" w:rsidR="00E74E47" w:rsidRDefault="00E74E47"/>
    <w:sectPr w:rsidR="00E74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02"/>
    <w:rsid w:val="00497C02"/>
    <w:rsid w:val="00885A88"/>
    <w:rsid w:val="009F2CFD"/>
    <w:rsid w:val="00E74E47"/>
    <w:rsid w:val="00EF27B5"/>
    <w:rsid w:val="00FC5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EB9C"/>
  <w15:chartTrackingRefBased/>
  <w15:docId w15:val="{AFF39BCD-BD2F-4790-9B5A-00762A83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830516">
      <w:bodyDiv w:val="1"/>
      <w:marLeft w:val="0"/>
      <w:marRight w:val="0"/>
      <w:marTop w:val="0"/>
      <w:marBottom w:val="0"/>
      <w:divBdr>
        <w:top w:val="none" w:sz="0" w:space="0" w:color="auto"/>
        <w:left w:val="none" w:sz="0" w:space="0" w:color="auto"/>
        <w:bottom w:val="none" w:sz="0" w:space="0" w:color="auto"/>
        <w:right w:val="none" w:sz="0" w:space="0" w:color="auto"/>
      </w:divBdr>
    </w:div>
    <w:div w:id="19047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1612</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Stopka</dc:creator>
  <cp:keywords/>
  <dc:description/>
  <cp:lastModifiedBy>Dominika Stopka</cp:lastModifiedBy>
  <cp:revision>1</cp:revision>
  <dcterms:created xsi:type="dcterms:W3CDTF">2025-01-02T08:12:00Z</dcterms:created>
  <dcterms:modified xsi:type="dcterms:W3CDTF">2025-01-02T08:13:00Z</dcterms:modified>
</cp:coreProperties>
</file>