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CC" w:rsidRPr="00D422CC" w:rsidRDefault="00D422CC" w:rsidP="00D422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pl-PL"/>
        </w:rPr>
      </w:pPr>
      <w:r w:rsidRPr="00D422CC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pl-PL"/>
        </w:rPr>
        <w:t>Świadczysz usługi noclegowe? Zgłoś obiekt do ewidencji</w:t>
      </w:r>
    </w:p>
    <w:p w:rsidR="000E7E51" w:rsidRDefault="000E7E51" w:rsidP="00202882">
      <w:pPr>
        <w:pStyle w:val="Nagwek4"/>
      </w:pPr>
    </w:p>
    <w:p w:rsidR="00202882" w:rsidRDefault="00202882" w:rsidP="00202882">
      <w:pPr>
        <w:pStyle w:val="Nagwek4"/>
      </w:pPr>
      <w:r>
        <w:t>Zgodnie z obowiązującym prawem, przedsiębiorca, rolnik, który świadczy lub planuje świadczyć usługi hotelarskie albo prowadzić gospodarstwo agroturystyczne musi zgłosić obiekt, w którym prowadzi tę działalność, do „ewidencji innych obiektów”. Rejestr taki prowadzony jest w urzędzie gminy właściwym ze względu na miejsce położenia obiektu.</w:t>
      </w:r>
    </w:p>
    <w:p w:rsidR="00202882" w:rsidRDefault="00202882" w:rsidP="00202882">
      <w:pPr>
        <w:pStyle w:val="NormalnyWeb"/>
      </w:pPr>
      <w:r>
        <w:t>Obowiązek zgłoszenia do „ewidencji innych obiektów” dotyczy wszystkich, którzy świadczą usługi hotelarskie w obiektach, które nie są: hotelem, motelem, pensjonatem, kempingiem, domem wycieczkowym, schroniskiem młodzieżowym, schroniskiem.</w:t>
      </w:r>
      <w:r>
        <w:rPr>
          <w:rStyle w:val="Pogrubienie"/>
        </w:rPr>
        <w:t xml:space="preserve"> Dopełnia się go niezależnie od ewidencji działalności gospodarczej.</w:t>
      </w:r>
    </w:p>
    <w:p w:rsidR="00202882" w:rsidRDefault="00202882" w:rsidP="00202882">
      <w:pPr>
        <w:pStyle w:val="NormalnyWeb"/>
      </w:pPr>
      <w:r>
        <w:t>Usługi hotelarskie to krótkotrwałe, ogólnie dostępne wynajmowanie domów, mieszkań, pokoi, miejsc noclegowych a także miejsc na ustawienie namiotów lub przyczep samochodowych oraz świadczone w obrębie obiektu usługi z tym związane.</w:t>
      </w:r>
    </w:p>
    <w:p w:rsidR="00202882" w:rsidRDefault="00202882" w:rsidP="00202882">
      <w:pPr>
        <w:pStyle w:val="NormalnyWeb"/>
      </w:pPr>
      <w:r>
        <w:t>Pod pojęciem „innych obiektów” mogących świadczyć usługi hotelarskie kryją się: ośrodki wczasowe, ośrodki kolonijne, ośrodki szkoleniowo-wypoczynkowe, kwatery agroturystyczne, pokoje gościnne, internaty i szkoły zamienione w czasie wakacji i ferii na schroniska.</w:t>
      </w:r>
    </w:p>
    <w:p w:rsidR="00202882" w:rsidRPr="00F73AAF" w:rsidRDefault="00202882" w:rsidP="00202882">
      <w:pPr>
        <w:pStyle w:val="NormalnyWeb"/>
      </w:pPr>
      <w:r w:rsidRPr="00F73AAF">
        <w:t xml:space="preserve">Obiekt, w którym świadczone są usługi hotelarskie </w:t>
      </w:r>
      <w:r w:rsidRPr="00F73AAF">
        <w:rPr>
          <w:rStyle w:val="Pogrubienie"/>
          <w:b w:val="0"/>
        </w:rPr>
        <w:t>musi</w:t>
      </w:r>
      <w:r w:rsidRPr="00F73AAF">
        <w:rPr>
          <w:b/>
        </w:rPr>
        <w:t xml:space="preserve"> </w:t>
      </w:r>
      <w:r w:rsidRPr="00F73AAF">
        <w:rPr>
          <w:rStyle w:val="Pogrubienie"/>
          <w:b w:val="0"/>
        </w:rPr>
        <w:t>spełniać wymogi budowlane, sanitarne i</w:t>
      </w:r>
      <w:r w:rsidRPr="00F73AAF">
        <w:rPr>
          <w:rStyle w:val="Pogrubienie"/>
        </w:rPr>
        <w:t xml:space="preserve"> </w:t>
      </w:r>
      <w:r w:rsidRPr="00F73AAF">
        <w:rPr>
          <w:rStyle w:val="Pogrubienie"/>
          <w:b w:val="0"/>
        </w:rPr>
        <w:t>przeciwpożarowe.</w:t>
      </w:r>
      <w:r w:rsidRPr="00F73AAF">
        <w:rPr>
          <w:rStyle w:val="Pogrubienie"/>
        </w:rPr>
        <w:t xml:space="preserve"> </w:t>
      </w:r>
      <w:r w:rsidRPr="00F73AAF">
        <w:t xml:space="preserve"> Zgodnie z rozporządzeniem Ministra Gospodarki i Pracy z 19 sierpnia 2004r. (Dz. U. z 2006r. nr 22, poz. 169).  Musi też </w:t>
      </w:r>
      <w:r w:rsidRPr="00F73AAF">
        <w:rPr>
          <w:rStyle w:val="Pogrubienie"/>
          <w:b w:val="0"/>
        </w:rPr>
        <w:t>spełniać minimalne wymagania co do wyposażenia</w:t>
      </w:r>
      <w:r w:rsidRPr="00F73AAF">
        <w:rPr>
          <w:b/>
        </w:rPr>
        <w:t>.</w:t>
      </w:r>
      <w:r w:rsidRPr="00F73AAF">
        <w:t xml:space="preserve"> </w:t>
      </w:r>
    </w:p>
    <w:p w:rsidR="00202882" w:rsidRDefault="00202882" w:rsidP="00202882">
      <w:pPr>
        <w:pStyle w:val="NormalnyWeb"/>
      </w:pPr>
      <w:r w:rsidRPr="00F73AAF">
        <w:rPr>
          <w:rStyle w:val="Pogrubienie"/>
          <w:b w:val="0"/>
        </w:rPr>
        <w:t>Inne obiekty</w:t>
      </w:r>
      <w:r>
        <w:rPr>
          <w:rStyle w:val="Pogrubienie"/>
        </w:rPr>
        <w:t>,</w:t>
      </w:r>
      <w:r>
        <w:t xml:space="preserve"> w których przedsiębiorcy świadczą usługi hotelarskie, lecz nie podlegają zaszeregowaniu (kategoryzacji), </w:t>
      </w:r>
      <w:r w:rsidRPr="00F73AAF">
        <w:rPr>
          <w:rStyle w:val="Pogrubienie"/>
          <w:b w:val="0"/>
        </w:rPr>
        <w:t>należy zgłaszać do ewidencji urzędu gminy ze względu na miejsce położenia obiektu – niezależnie od ewidencji działalności gospodarczej</w:t>
      </w:r>
      <w:r>
        <w:rPr>
          <w:rStyle w:val="Pogrubienie"/>
        </w:rPr>
        <w:t xml:space="preserve">. </w:t>
      </w:r>
    </w:p>
    <w:p w:rsidR="00202882" w:rsidRPr="00F73AAF" w:rsidRDefault="00202882" w:rsidP="00202882">
      <w:pPr>
        <w:pStyle w:val="NormalnyWeb"/>
        <w:rPr>
          <w:b/>
        </w:rPr>
      </w:pPr>
      <w:r w:rsidRPr="00F73AAF">
        <w:rPr>
          <w:rStyle w:val="Pogrubienie"/>
          <w:b w:val="0"/>
        </w:rPr>
        <w:t xml:space="preserve">Przedsiębiorcy i rolnicy, którzy prowadzą usługi hotelarskie bez zgłoszenia obiektu do „ewidencji innych obiektów” niezwłocznie muszą dokonać tego obowiązku lub muszą zaprzestać świadczenia tych usług. </w:t>
      </w:r>
    </w:p>
    <w:p w:rsidR="00202882" w:rsidRPr="00F73AAF" w:rsidRDefault="00202882" w:rsidP="00202882">
      <w:pPr>
        <w:pStyle w:val="NormalnyWeb"/>
        <w:rPr>
          <w:b/>
        </w:rPr>
      </w:pPr>
      <w:r>
        <w:t xml:space="preserve">Zgodnie z Kodeksem wykroczeń, „kto świadcząc usługi hotelarskie używa nazw rodzajowych lub określenia kategorii obiektów hotelarskich bez decyzji uprawnionych organów lub niezgodnie z decyzją, używa oznaczeń, które mogą wprowadzić klientów w błąd co do rodzaju lub kategorii obiektu hotelarskiego, a także wbrew obowiązkowi, świadczy usługi hotelarskie w obiekcie niezgłoszonym do ewidencji – </w:t>
      </w:r>
      <w:r w:rsidRPr="00F73AAF">
        <w:rPr>
          <w:rStyle w:val="Pogrubienie"/>
          <w:b w:val="0"/>
        </w:rPr>
        <w:t>podlega karze ograniczenia wolności albo grzywny</w:t>
      </w:r>
      <w:r w:rsidRPr="00F73AAF">
        <w:rPr>
          <w:b/>
        </w:rPr>
        <w:t>”.</w:t>
      </w:r>
    </w:p>
    <w:p w:rsidR="00202882" w:rsidRPr="00F73AAF" w:rsidRDefault="00202882" w:rsidP="00202882">
      <w:pPr>
        <w:pStyle w:val="NormalnyWeb"/>
        <w:rPr>
          <w:b/>
        </w:rPr>
      </w:pPr>
      <w:r w:rsidRPr="00F73AAF">
        <w:rPr>
          <w:rStyle w:val="Pogrubienie"/>
          <w:b w:val="0"/>
        </w:rPr>
        <w:t>Właścicieli już funkcjonujących obiektów, zgłoszonych do ewidencji innych obiektów, prosimy o zweryfikowanie i uaktualnienie dokonanych przez siebie wpisów</w:t>
      </w:r>
      <w:r w:rsidRPr="00F73AAF">
        <w:rPr>
          <w:b/>
        </w:rPr>
        <w:t>.</w:t>
      </w:r>
    </w:p>
    <w:p w:rsidR="00AA502A" w:rsidRPr="006A4FB2" w:rsidRDefault="00AA502A" w:rsidP="006A4FB2">
      <w:pPr>
        <w:jc w:val="both"/>
        <w:rPr>
          <w:rFonts w:eastAsia="Times New Roman" w:cs="Times New Roman"/>
          <w:sz w:val="28"/>
          <w:szCs w:val="28"/>
          <w:lang w:eastAsia="pl-PL"/>
        </w:rPr>
      </w:pPr>
    </w:p>
    <w:sectPr w:rsidR="00AA502A" w:rsidRPr="006A4FB2" w:rsidSect="001A5622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309C"/>
    <w:multiLevelType w:val="multilevel"/>
    <w:tmpl w:val="FD9E3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515AA"/>
    <w:multiLevelType w:val="hybridMultilevel"/>
    <w:tmpl w:val="39C0C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84017"/>
    <w:multiLevelType w:val="multilevel"/>
    <w:tmpl w:val="DB48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454AA"/>
    <w:multiLevelType w:val="multilevel"/>
    <w:tmpl w:val="EC70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E2AC7"/>
    <w:multiLevelType w:val="hybridMultilevel"/>
    <w:tmpl w:val="242AB034"/>
    <w:lvl w:ilvl="0" w:tplc="8E98D1BE">
      <w:start w:val="1"/>
      <w:numFmt w:val="lowerLetter"/>
      <w:lvlText w:val="%1."/>
      <w:lvlJc w:val="left"/>
      <w:pPr>
        <w:ind w:left="1284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622"/>
    <w:rsid w:val="00004950"/>
    <w:rsid w:val="000E7E51"/>
    <w:rsid w:val="000F3329"/>
    <w:rsid w:val="001036B4"/>
    <w:rsid w:val="00193A54"/>
    <w:rsid w:val="001A5622"/>
    <w:rsid w:val="001F19FF"/>
    <w:rsid w:val="00202882"/>
    <w:rsid w:val="002C29D9"/>
    <w:rsid w:val="00322851"/>
    <w:rsid w:val="003913FF"/>
    <w:rsid w:val="003D56D1"/>
    <w:rsid w:val="004155D0"/>
    <w:rsid w:val="004B5C07"/>
    <w:rsid w:val="00541B1F"/>
    <w:rsid w:val="005E7E74"/>
    <w:rsid w:val="006401EE"/>
    <w:rsid w:val="006A4FB2"/>
    <w:rsid w:val="006C3D84"/>
    <w:rsid w:val="00700861"/>
    <w:rsid w:val="00732B29"/>
    <w:rsid w:val="00753395"/>
    <w:rsid w:val="00761C28"/>
    <w:rsid w:val="007B507D"/>
    <w:rsid w:val="007B6AC9"/>
    <w:rsid w:val="008C35F6"/>
    <w:rsid w:val="008C3A14"/>
    <w:rsid w:val="00997735"/>
    <w:rsid w:val="00AA502A"/>
    <w:rsid w:val="00AE5ADB"/>
    <w:rsid w:val="00C00945"/>
    <w:rsid w:val="00C47132"/>
    <w:rsid w:val="00CE12B1"/>
    <w:rsid w:val="00D422CC"/>
    <w:rsid w:val="00D45C61"/>
    <w:rsid w:val="00D906EA"/>
    <w:rsid w:val="00F7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D1"/>
  </w:style>
  <w:style w:type="paragraph" w:styleId="Nagwek1">
    <w:name w:val="heading 1"/>
    <w:basedOn w:val="Normalny"/>
    <w:link w:val="Nagwek1Znak"/>
    <w:uiPriority w:val="9"/>
    <w:qFormat/>
    <w:rsid w:val="001A5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8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56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6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A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9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5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0945"/>
    <w:pPr>
      <w:spacing w:after="0" w:line="240" w:lineRule="auto"/>
    </w:pPr>
  </w:style>
  <w:style w:type="paragraph" w:customStyle="1" w:styleId="standard">
    <w:name w:val="standard"/>
    <w:basedOn w:val="Normalny"/>
    <w:rsid w:val="001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8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2028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882"/>
    <w:pPr>
      <w:ind w:left="720"/>
      <w:contextualSpacing/>
    </w:pPr>
  </w:style>
  <w:style w:type="character" w:styleId="Numerstrony">
    <w:name w:val="page number"/>
    <w:basedOn w:val="Domylnaczcionkaakapitu"/>
    <w:rsid w:val="00202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BAB8-E902-40A5-BC14-71250FD5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anna_mucha</dc:creator>
  <cp:keywords/>
  <dc:description/>
  <cp:lastModifiedBy>anna.mucha</cp:lastModifiedBy>
  <cp:revision>20</cp:revision>
  <dcterms:created xsi:type="dcterms:W3CDTF">2021-04-16T06:51:00Z</dcterms:created>
  <dcterms:modified xsi:type="dcterms:W3CDTF">2024-06-03T10:56:00Z</dcterms:modified>
</cp:coreProperties>
</file>