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333" w:rsidRPr="0006296E" w:rsidRDefault="00951333" w:rsidP="0006296E">
      <w:pPr>
        <w:rPr>
          <w:rFonts w:ascii="Times New Roman" w:hAnsi="Times New Roman" w:cs="Times New Roman"/>
        </w:rPr>
      </w:pPr>
    </w:p>
    <w:p w:rsidR="001C6609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 xml:space="preserve">1.Cel i założenia </w:t>
      </w:r>
      <w:r w:rsidR="001C6609" w:rsidRPr="0006296E">
        <w:rPr>
          <w:rFonts w:ascii="Times New Roman" w:hAnsi="Times New Roman" w:cs="Times New Roman"/>
          <w:b/>
          <w:sz w:val="24"/>
          <w:szCs w:val="24"/>
        </w:rPr>
        <w:t xml:space="preserve"> Analizy</w:t>
      </w:r>
    </w:p>
    <w:p w:rsidR="00E6716E" w:rsidRDefault="00E671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Niniejszy dokument stanowi roczną analizę stanu gospodarki odpadami komun</w:t>
      </w:r>
      <w:r w:rsidR="002D3D67">
        <w:rPr>
          <w:rFonts w:ascii="Times New Roman" w:hAnsi="Times New Roman" w:cs="Times New Roman"/>
          <w:sz w:val="24"/>
          <w:szCs w:val="24"/>
        </w:rPr>
        <w:t>alnymi na terenie Gminy Lipowa .Analiza obejmuje okres funkcjonowania systemu gospodarowania odpadami komunalnymi od 01 stycznia 2020 r do 31 grudnia 2020.</w:t>
      </w:r>
    </w:p>
    <w:p w:rsidR="002D3D67" w:rsidRPr="0006296E" w:rsidRDefault="002D3D6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2.SYSTEM GOSPODAROWANIA ODPADAMI KOMUNALNYMI NA TERENIE GMINY LIPOWA</w:t>
      </w:r>
    </w:p>
    <w:p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Gospodarka odpadami komunalnymi należy do zadań własnych gminy i realizowana jest zgodnie z przepisami ustawy z dnia 13 września 1996 r o utrzymaniu czystości i porządku w gminach (Dz.U. z 2020 r.poz.1439 ze zm.).</w:t>
      </w:r>
    </w:p>
    <w:p w:rsidR="002D3D67" w:rsidRDefault="002D3D6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Zasady funkcjonowania gminnego systemu gospodarki odpadami komunalnymi określają szczegółowo następujące akty :</w:t>
      </w:r>
    </w:p>
    <w:p w:rsidR="002D3F81" w:rsidRDefault="002D3F81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XXXIX/269/17 Rady Gminy Lipowa z dnia 31 sierpnia 2017 r w sprawie przyjęcia Regulaminu utrzymania czystości i porządku na terenie Gminy Lipowa</w:t>
      </w:r>
    </w:p>
    <w:p w:rsidR="002D3F81" w:rsidRDefault="002D3F81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XLI/289/17 Rady Gminy Lipowa z dnia 26 października 2017 r w sprawie zmiany uchwały Rady Gminy Lipowa Nr XXXIX/269/17 z dnia 31 sierpnia 2017 r w sprawie przyjęcia Regulaminy utrzymania czystości i porządku na terenie Gminy Lipowa</w:t>
      </w:r>
      <w:r w:rsidR="00502237">
        <w:rPr>
          <w:rFonts w:ascii="Times New Roman" w:hAnsi="Times New Roman" w:cs="Times New Roman"/>
          <w:sz w:val="24"/>
          <w:szCs w:val="24"/>
        </w:rPr>
        <w:t>.</w:t>
      </w:r>
    </w:p>
    <w:p w:rsidR="00502237" w:rsidRDefault="0050223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XXXIX/270/17 Rady Gminy Lipowa z dnia 31 sierpnia 2017 r w sprawie szczegółowego sposobu i zakresu świadczenia usług w zakresie odbierania odpadów komunalnych od właścicieli nieruchomości  i zagospodarowania tych odpadów w zamian za uiszczoną opłat.</w:t>
      </w:r>
    </w:p>
    <w:p w:rsidR="00502237" w:rsidRDefault="0050223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XV/132/19 Rady Gminy Lipowa z dnia 31 października 2019 r w sprawie określenia terminu , częstotliwości i trybu uiszczenia opłaty za gospodarowanie odpadami komunalnymi,</w:t>
      </w:r>
    </w:p>
    <w:p w:rsidR="00502237" w:rsidRDefault="00C4663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XV/133/19 Rady Gminy Lipowa z dnia 31 października 2019 r w sprawie ustalenia ryczałtowej stawki opłaty za gospodarowanie odpadami komunalnymi od domku letniskowego lub innej nieruchomości wykorzystywanej jedynie przez część roku na cele rekreacyjno-wypoczynkowe</w:t>
      </w:r>
    </w:p>
    <w:p w:rsidR="00C4663A" w:rsidRDefault="00C4663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XVI/135/19 Rady Gminy Lipowa  z dnia 28 listopada 2019 r w sprawie ustalenia opłaty za gospodarowanie odpadami komunalnymi od właścic</w:t>
      </w:r>
      <w:r w:rsidR="00802DE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eli nieruchomości na których nie zamieszkują mieszkańcy a powstają odpady komunalne oraz stawki opłaty za pojemnik</w:t>
      </w:r>
    </w:p>
    <w:p w:rsidR="00C4663A" w:rsidRDefault="00D20BF5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Uchwała Nr XVI/136/19 Rady Gminy Lipowa z dnia 28 listopada 2019 r w sprawie wyboru metody ustalenia opłaty za gospodarowanie odpadami komunalnymi</w:t>
      </w:r>
      <w:r w:rsidR="00741E74">
        <w:rPr>
          <w:rFonts w:ascii="Times New Roman" w:hAnsi="Times New Roman" w:cs="Times New Roman"/>
          <w:sz w:val="24"/>
          <w:szCs w:val="24"/>
        </w:rPr>
        <w:t xml:space="preserve"> oraz ustalenia wysokości stawki tej opłaty</w:t>
      </w:r>
    </w:p>
    <w:p w:rsidR="004076EC" w:rsidRDefault="004076EC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Gmin</w:t>
      </w:r>
      <w:r w:rsidR="00802DE7">
        <w:rPr>
          <w:rFonts w:ascii="Times New Roman" w:hAnsi="Times New Roman" w:cs="Times New Roman"/>
          <w:sz w:val="24"/>
          <w:szCs w:val="24"/>
        </w:rPr>
        <w:t>i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e Lipowa podstawą ustalenia miesięcznej stawki opłaty za gospodarowanie odpadami komunalnymi jest iloczyn liczby mieszkańców zamieszkujących daną nieruchomość i stawki opłaty uchwalonej przez Radę Gminy Lipowa. W 2020 roku systemem gospodarowania odpadami były wszystkie nieruchomości zamieszkałe , nieruchomości niezamieszkałe ,budynki letniskowe oraz nieruchomości wykorzystywane jedynie przez część roku na cele rekreacyjno-wypoczynkowe</w:t>
      </w:r>
    </w:p>
    <w:p w:rsidR="004076EC" w:rsidRDefault="00DB32B6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Od 01 stycznia 2020 r do 31 grudnia 2020 r odbiorem i zagospodarowaniem odpadów komunalnych od właścic</w:t>
      </w:r>
      <w:r w:rsidR="00231D34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eli nieruchomości zajmowała się Konsorcjum Firm tj. SANIT-TRANS Sp.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zoo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Międzyrzecze Górne 383 43-392 Międzyrzecze Górne oraz Przedsiębiorstwo-Handlowo-Usługowe Sortownia Surowców Wtórnych PIOTR-PLAST Piotr Figura ul.3 Maja 4 34-381 Przybędza .Firma została wyłowiona w drodze przetargu nieograniczonego.</w:t>
      </w:r>
    </w:p>
    <w:p w:rsidR="00DB32B6" w:rsidRDefault="00DB32B6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Nieruchomości zamieszkałe , budynki letniskowe zostały wyposażone w pojemniki na odbiór odpadów zmieszanych i popiołu oraz worki na odpady segregowane.</w:t>
      </w:r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Selektywne zebrane odpady komunalne mieszkańcy gromadzą w kolorowych workach :</w:t>
      </w:r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-niebieski –papier i tektura</w:t>
      </w:r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-żółte –tworzywa sztuczne , opakowania z tworzyw sztucznych , metale, opakowania wielomateriałowe,</w:t>
      </w:r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zielonym- szkło białe i kolorowe oraz opakowania ze szkła</w:t>
      </w:r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brązowym- odpady </w:t>
      </w:r>
      <w:proofErr w:type="spellStart"/>
      <w:r>
        <w:rPr>
          <w:rFonts w:ascii="Times New Roman" w:hAnsi="Times New Roman" w:cs="Times New Roman"/>
          <w:sz w:val="24"/>
          <w:szCs w:val="24"/>
        </w:rPr>
        <w:t>bio</w:t>
      </w:r>
      <w:proofErr w:type="spellEnd"/>
    </w:p>
    <w:p w:rsidR="00DB3A3E" w:rsidRDefault="00DB3A3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Większe śmieci takie jak meble  czy sprzęt elektroniczny czy elektroniczny mieszkańcy mieli możliwość oddawania do Punktu Selektywnej Zbiórki Odpadów Komunalnych , który mieścił się na terenie Gminy </w:t>
      </w:r>
      <w:proofErr w:type="spellStart"/>
      <w:r>
        <w:rPr>
          <w:rFonts w:ascii="Times New Roman" w:hAnsi="Times New Roman" w:cs="Times New Roman"/>
          <w:sz w:val="24"/>
          <w:szCs w:val="24"/>
        </w:rPr>
        <w:t>Radziechowy-Wieprz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.Czynny jest od poniedziałku do piątku w godzinach 7,00-15,00 oraz w pierwszą sobotę miesiąca od </w:t>
      </w:r>
      <w:r w:rsidR="000A46AC">
        <w:rPr>
          <w:rFonts w:ascii="Times New Roman" w:hAnsi="Times New Roman" w:cs="Times New Roman"/>
          <w:sz w:val="24"/>
          <w:szCs w:val="24"/>
        </w:rPr>
        <w:t xml:space="preserve"> godziny 8,00 do 12,00.Transport odpadów do PSZOK mieszkańcy zapewniali we własnym zakresie. Odpady wielkogabarytowe były odbierane raz w roku , w terminach określonych w harmonogramie</w:t>
      </w:r>
      <w:r w:rsidR="00A12E89">
        <w:rPr>
          <w:rFonts w:ascii="Times New Roman" w:hAnsi="Times New Roman" w:cs="Times New Roman"/>
          <w:sz w:val="24"/>
          <w:szCs w:val="24"/>
        </w:rPr>
        <w:t xml:space="preserve"> </w:t>
      </w:r>
      <w:r w:rsidR="000A46AC">
        <w:rPr>
          <w:rFonts w:ascii="Times New Roman" w:hAnsi="Times New Roman" w:cs="Times New Roman"/>
          <w:sz w:val="24"/>
          <w:szCs w:val="24"/>
        </w:rPr>
        <w:t>odpadów</w:t>
      </w:r>
      <w:r w:rsidR="00A12E89">
        <w:rPr>
          <w:rFonts w:ascii="Times New Roman" w:hAnsi="Times New Roman" w:cs="Times New Roman"/>
          <w:sz w:val="24"/>
          <w:szCs w:val="24"/>
        </w:rPr>
        <w:t>.</w:t>
      </w:r>
    </w:p>
    <w:p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</w:p>
    <w:p w:rsidR="00A12E89" w:rsidRPr="0006296E" w:rsidRDefault="00A12E89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 xml:space="preserve">3.Ilość odpadów odebranych z terenu Gminy Lipowa </w:t>
      </w:r>
    </w:p>
    <w:p w:rsidR="00A12E89" w:rsidRDefault="00A12E89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Poniższa tabela przedstawia ilości poszczególnych odpadów komunalnych wytworzonych na terenie Gminy Lipowa w roku 2020 .</w:t>
      </w: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41" w:rightFromText="141" w:horzAnchor="margin" w:tblpXSpec="center" w:tblpY="-360"/>
        <w:tblW w:w="8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0"/>
        <w:gridCol w:w="1070"/>
        <w:gridCol w:w="1070"/>
        <w:gridCol w:w="1070"/>
        <w:gridCol w:w="1070"/>
        <w:gridCol w:w="1070"/>
        <w:gridCol w:w="1600"/>
      </w:tblGrid>
      <w:tr w:rsidR="00230831" w:rsidRPr="00230831" w:rsidTr="00230831">
        <w:trPr>
          <w:trHeight w:val="285"/>
        </w:trPr>
        <w:tc>
          <w:tcPr>
            <w:tcW w:w="64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  <w:r w:rsidRPr="00230831"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  <w:lastRenderedPageBreak/>
              <w:t>ODPADY KOMUNALNE</w:t>
            </w:r>
          </w:p>
        </w:tc>
        <w:tc>
          <w:tcPr>
            <w:tcW w:w="1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64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color w:val="000000"/>
                <w:sz w:val="32"/>
                <w:szCs w:val="32"/>
                <w:lang w:eastAsia="pl-PL"/>
              </w:rPr>
            </w:pP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31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(segregowane 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2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1758,02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61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komunalne (w tonach)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b/>
                <w:bCs/>
                <w:color w:val="000000"/>
                <w:lang w:eastAsia="pl-PL"/>
              </w:rPr>
              <w:t>Odebrane odpady  niesegregowane (w tonach)</w:t>
            </w:r>
          </w:p>
        </w:tc>
      </w:tr>
      <w:tr w:rsidR="00230831" w:rsidRPr="00230831" w:rsidTr="00230831">
        <w:trPr>
          <w:trHeight w:val="285"/>
        </w:trPr>
        <w:tc>
          <w:tcPr>
            <w:tcW w:w="10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32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2610,38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37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852,36</w:t>
            </w:r>
          </w:p>
        </w:tc>
      </w:tr>
    </w:tbl>
    <w:p w:rsidR="00230831" w:rsidRDefault="00230831" w:rsidP="001C6609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7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0"/>
        <w:gridCol w:w="6560"/>
        <w:gridCol w:w="2120"/>
      </w:tblGrid>
      <w:tr w:rsidR="00230831" w:rsidRPr="00230831" w:rsidTr="00230831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kuchenne ulegające biodegradacji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51,06</w:t>
            </w:r>
          </w:p>
        </w:tc>
      </w:tr>
      <w:tr w:rsidR="00230831" w:rsidRPr="00230831" w:rsidTr="00230831">
        <w:trPr>
          <w:trHeight w:val="3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Opakowania ze szkła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330,59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132,14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Zmieszane odpady opakowaniowe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294,55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opakowania z papieru i tektury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126,86</w:t>
            </w:r>
          </w:p>
        </w:tc>
      </w:tr>
      <w:tr w:rsidR="00230831" w:rsidRPr="00230831" w:rsidTr="00230831">
        <w:trPr>
          <w:trHeight w:val="61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zmieszane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852,36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odpady nieulegające biodegradacji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31,78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18,72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Inne nie wymienione frakcje zbierane w sposób selektywny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771,22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urządzenia elektryczne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0,8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Urządzenia zawierające </w:t>
            </w:r>
            <w:proofErr w:type="spellStart"/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frony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0,3</w:t>
            </w:r>
          </w:p>
        </w:tc>
      </w:tr>
      <w:tr w:rsidR="00230831" w:rsidRPr="00230831" w:rsidTr="00230831">
        <w:trPr>
          <w:trHeight w:val="870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dostarczone do PSZOK (w tonach)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661,009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wielkogabarytowe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304,722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Farby ,tusze ,farby drukarskie zawierające </w:t>
            </w:r>
            <w:proofErr w:type="spellStart"/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subs.niebezpieczne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2,316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urządzenia elektryczne i elektroniczne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7,228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Urządzenia zawierające freony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5,062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opony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17,54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Tekstylia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0,8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ulegające biodegradacji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22,95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 xml:space="preserve">Farby ,tusze ,farby drukarskie zawierające </w:t>
            </w:r>
            <w:proofErr w:type="spellStart"/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subs.niebezpieczne</w:t>
            </w:r>
            <w:proofErr w:type="spellEnd"/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4,094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Zmieszane odpady z budowy , remontów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289,32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Baterie i akumulatory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0,14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Oleje i tłuszcze inne niż wymienione w 200125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0,65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zużyte urządzenia elektryczne i elektroniczne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6,187</w:t>
            </w:r>
          </w:p>
        </w:tc>
      </w:tr>
      <w:tr w:rsidR="00230831" w:rsidRPr="00230831" w:rsidTr="00230831">
        <w:trPr>
          <w:trHeight w:val="79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92D050"/>
            <w:vAlign w:val="center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Odpady odebrane bezpośrednio z nieruchomości (w tonach)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97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2610,38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  <w:tr w:rsidR="00230831" w:rsidRPr="00230831" w:rsidTr="00230831">
        <w:trPr>
          <w:trHeight w:val="285"/>
        </w:trPr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6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30831" w:rsidRPr="00230831" w:rsidRDefault="00230831" w:rsidP="00230831">
            <w:pPr>
              <w:spacing w:after="0" w:line="240" w:lineRule="auto"/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</w:pPr>
            <w:r w:rsidRPr="00230831">
              <w:rPr>
                <w:rFonts w:ascii="Czcionka tekstu podstawowego" w:eastAsia="Times New Roman" w:hAnsi="Czcionka tekstu podstawowego" w:cs="Times New Roman"/>
                <w:color w:val="000000"/>
                <w:lang w:eastAsia="pl-PL"/>
              </w:rPr>
              <w:t> </w:t>
            </w:r>
          </w:p>
        </w:tc>
      </w:tr>
    </w:tbl>
    <w:p w:rsidR="0006296E" w:rsidRPr="0006296E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lastRenderedPageBreak/>
        <w:t>4.P</w:t>
      </w:r>
      <w:r w:rsidR="00230831" w:rsidRPr="0006296E">
        <w:rPr>
          <w:rFonts w:ascii="Times New Roman" w:hAnsi="Times New Roman" w:cs="Times New Roman"/>
          <w:b/>
          <w:sz w:val="24"/>
          <w:szCs w:val="24"/>
        </w:rPr>
        <w:t>otrzeby inwestycyjne związane z gospodarowaniem odpadami komunalnymi</w:t>
      </w:r>
      <w:r w:rsidRPr="0006296E">
        <w:rPr>
          <w:rFonts w:ascii="Times New Roman" w:hAnsi="Times New Roman" w:cs="Times New Roman"/>
          <w:b/>
          <w:sz w:val="24"/>
          <w:szCs w:val="24"/>
        </w:rPr>
        <w:t>.</w:t>
      </w:r>
    </w:p>
    <w:p w:rsidR="00A12E89" w:rsidRDefault="0006296E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Inwestycją było doposażenie , a w niektórych przypadkach wymiana koszy ulicznych , znajdujących się w przestrzeni publicznej ( poprawiło to poziom czystości ) , likwidacja dzikich wysypisk , a także prowadzenie kampanii informacyjnej mającej na celu podnoszenie świadomości ekologicznej mieszkańców Gminy Lipowa w zakresie zbiórki selektywnej odpadów.</w:t>
      </w:r>
    </w:p>
    <w:p w:rsidR="00230831" w:rsidRDefault="0006296E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6296E">
        <w:rPr>
          <w:rFonts w:ascii="Times New Roman" w:hAnsi="Times New Roman" w:cs="Times New Roman"/>
          <w:b/>
          <w:sz w:val="24"/>
          <w:szCs w:val="24"/>
        </w:rPr>
        <w:t>5.Koszty poniesione w związku z odbieraniem , odzyskiem, recyklingiem i unieszkodliwianiem odpadów komunalnych od 01.01.2020 r do 31.12.2020 r</w:t>
      </w:r>
    </w:p>
    <w:p w:rsidR="0006296E" w:rsidRDefault="0006296E" w:rsidP="001C6609">
      <w:pPr>
        <w:rPr>
          <w:rFonts w:ascii="Times New Roman" w:hAnsi="Times New Roman" w:cs="Times New Roman"/>
          <w:sz w:val="24"/>
          <w:szCs w:val="24"/>
        </w:rPr>
      </w:pPr>
      <w:r w:rsidRPr="00E71678">
        <w:rPr>
          <w:rFonts w:ascii="Times New Roman" w:hAnsi="Times New Roman" w:cs="Times New Roman"/>
          <w:sz w:val="24"/>
          <w:szCs w:val="24"/>
        </w:rPr>
        <w:t xml:space="preserve">Zgodnie z art.,6r ust.2 ustawy o utrzymaniu czystości i porządku w gminach z pobranych </w:t>
      </w:r>
      <w:r w:rsidR="00E71678">
        <w:rPr>
          <w:rFonts w:ascii="Times New Roman" w:hAnsi="Times New Roman" w:cs="Times New Roman"/>
          <w:sz w:val="24"/>
          <w:szCs w:val="24"/>
        </w:rPr>
        <w:t xml:space="preserve"> opłat za gospodarowanie odpadami komunalnymi gmina pokrywa koszty funkcjonowania systemu gospodarowania odpadami komunalnymi, które obejmują koszty odbierania , transportu, zbierania, odzysku i unieszkodliwiania odpadów komunalnych tworzenia i utrzymania</w:t>
      </w:r>
      <w:r w:rsidR="00AC3FE0">
        <w:rPr>
          <w:rFonts w:ascii="Times New Roman" w:hAnsi="Times New Roman" w:cs="Times New Roman"/>
          <w:sz w:val="24"/>
          <w:szCs w:val="24"/>
        </w:rPr>
        <w:t xml:space="preserve"> punktów selektywnego zbierania odpadów komunalnych : obsługi administracyjnej tego systemu oraz edukacji ekologicznej w zakresie prawidłowego postępowania z odpadami komunalnymi.</w:t>
      </w:r>
    </w:p>
    <w:p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Odbiór i zagospodarowanie odpadów wraz z PSZOK – 2 279664,00 zł  : 12 m-</w:t>
      </w:r>
      <w:proofErr w:type="spellStart"/>
      <w:r>
        <w:rPr>
          <w:rFonts w:ascii="Times New Roman" w:hAnsi="Times New Roman" w:cs="Times New Roman"/>
          <w:sz w:val="24"/>
          <w:szCs w:val="24"/>
        </w:rPr>
        <w:t>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189 972,00 zł  -opłata ryczałtowa zgodnie z umową .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Koszty administracyjne  oraz edukacja ekologiczna </w:t>
      </w:r>
    </w:p>
    <w:p w:rsidR="00AC3FE0" w:rsidRPr="00AC3FE0" w:rsidRDefault="00AC3FE0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AC3FE0">
        <w:rPr>
          <w:rFonts w:ascii="Times New Roman" w:hAnsi="Times New Roman" w:cs="Times New Roman"/>
          <w:b/>
          <w:sz w:val="24"/>
          <w:szCs w:val="24"/>
        </w:rPr>
        <w:t xml:space="preserve">6.Opłaty z tytułu gospodarowania odpadami komunalnymi w okresie od 01.01.2020 do 31.12.2020 r </w:t>
      </w:r>
    </w:p>
    <w:p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Należności z tytułu opłat według złożonych deklaracji</w:t>
      </w:r>
      <w:r w:rsidR="0060562B">
        <w:rPr>
          <w:rFonts w:ascii="Times New Roman" w:hAnsi="Times New Roman" w:cs="Times New Roman"/>
          <w:sz w:val="24"/>
          <w:szCs w:val="24"/>
        </w:rPr>
        <w:t xml:space="preserve"> 2 719 257,08 zł</w:t>
      </w:r>
    </w:p>
    <w:p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Wpływy</w:t>
      </w:r>
      <w:r w:rsidR="0060562B">
        <w:rPr>
          <w:rFonts w:ascii="Times New Roman" w:hAnsi="Times New Roman" w:cs="Times New Roman"/>
          <w:sz w:val="24"/>
          <w:szCs w:val="24"/>
        </w:rPr>
        <w:t xml:space="preserve">  2 495 775,98 zł</w:t>
      </w:r>
    </w:p>
    <w:p w:rsidR="00AC3FE0" w:rsidRDefault="00AC3FE0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Saldo końcowe należności pozostałe do zapłaty</w:t>
      </w:r>
      <w:r w:rsidR="0060562B">
        <w:rPr>
          <w:rFonts w:ascii="Times New Roman" w:hAnsi="Times New Roman" w:cs="Times New Roman"/>
          <w:sz w:val="24"/>
          <w:szCs w:val="24"/>
        </w:rPr>
        <w:t xml:space="preserve"> 223 481, 10 zł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:rsidR="0060562B" w:rsidRPr="003C1EF7" w:rsidRDefault="0060562B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3C1EF7">
        <w:rPr>
          <w:rFonts w:ascii="Times New Roman" w:hAnsi="Times New Roman" w:cs="Times New Roman"/>
          <w:b/>
          <w:sz w:val="24"/>
          <w:szCs w:val="24"/>
        </w:rPr>
        <w:t>7.Analiza liczby mieszkańców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Dokonując analizy należy wziąć pod uwagę liczbę osób zameldowanych na terenie Gminy Lipowa  oraz liczbę osób ujętych w deklaracjach o wysokości opłaty za gospodarowanie odpadami komunalnymi.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31 grudnia 2020 r liczba osób zameldowanych na terenie Gminy Lipow</w:t>
      </w:r>
      <w:r w:rsidR="00231D34">
        <w:rPr>
          <w:rFonts w:ascii="Times New Roman" w:hAnsi="Times New Roman" w:cs="Times New Roman"/>
          <w:sz w:val="24"/>
          <w:szCs w:val="24"/>
        </w:rPr>
        <w:t>a wynosiła 10620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dzień 3</w:t>
      </w:r>
      <w:r w:rsidR="00231D34">
        <w:rPr>
          <w:rFonts w:ascii="Times New Roman" w:hAnsi="Times New Roman" w:cs="Times New Roman"/>
          <w:sz w:val="24"/>
          <w:szCs w:val="24"/>
        </w:rPr>
        <w:t>1.12.2020 z deklaracji  9395</w:t>
      </w:r>
    </w:p>
    <w:p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Powyższa różnica wynika z faktu , że część osób zameldowanych na terenie Gminy Lipowa zamieszkuje na terenie innej gminy, za granicą , czy też uczy się lub studiuje i zamieszkuje w internatach ,  stancjach poza terenem gminy. </w:t>
      </w:r>
    </w:p>
    <w:p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bieżąco były prowadzone działania mające na celu weryfikację danych zawartych w deklaracjach i porównywane ze stanem faktycznym. </w:t>
      </w:r>
    </w:p>
    <w:p w:rsidR="003C1EF7" w:rsidRPr="00092CCA" w:rsidRDefault="003C1EF7" w:rsidP="001C6609">
      <w:pPr>
        <w:rPr>
          <w:rFonts w:ascii="Times New Roman" w:hAnsi="Times New Roman" w:cs="Times New Roman"/>
          <w:b/>
          <w:sz w:val="24"/>
          <w:szCs w:val="24"/>
        </w:rPr>
      </w:pPr>
      <w:r w:rsidRPr="00092CCA">
        <w:rPr>
          <w:rFonts w:ascii="Times New Roman" w:hAnsi="Times New Roman" w:cs="Times New Roman"/>
          <w:b/>
          <w:sz w:val="24"/>
          <w:szCs w:val="24"/>
        </w:rPr>
        <w:lastRenderedPageBreak/>
        <w:t>8. Poziomy recyklingu, przygotowania do ponownego użycia i odzysku innymi metodami  niektórych frakcji odpadów komunalnych, osiągnięte przez Gminę Lipowa w 2020 r</w:t>
      </w:r>
    </w:p>
    <w:p w:rsidR="003C1EF7" w:rsidRDefault="003C1EF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poziom recyklingu i przygotowania do ponownego użycia następujących frakcji odpadów komunalnych :papieru , metali,</w:t>
      </w:r>
      <w:r w:rsidR="00231D3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 sztucznych i szkła w roku 2020 powinien wynosić minimum 50 %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 Gminę</w:t>
      </w:r>
      <w:r w:rsidR="00231D34">
        <w:rPr>
          <w:rFonts w:ascii="Times New Roman" w:hAnsi="Times New Roman" w:cs="Times New Roman"/>
          <w:sz w:val="24"/>
          <w:szCs w:val="24"/>
        </w:rPr>
        <w:t xml:space="preserve"> Lipowa w 2020 r wyniósł  45,01 %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poziom recyklingu, przygotowania do ponownego użycia i odzysku innymi metodami innych niż niebezpieczne odpadów budowlanych i rozbiórkowych w roku 2020 powinien wynosić minimum 70 %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przez Gminę Lipowa w 2020 r wyniósł 100 %.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 Poziom ograniczenia masy odpadów komunalnych ulegających biodegradacji przekazanych do składowania w roku 2020 powinien wynosić maksymalnie 35 %.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Osiągnięty poziom recyklingu prze</w:t>
      </w:r>
      <w:r w:rsidR="00231D34">
        <w:rPr>
          <w:rFonts w:ascii="Times New Roman" w:hAnsi="Times New Roman" w:cs="Times New Roman"/>
          <w:sz w:val="24"/>
          <w:szCs w:val="24"/>
        </w:rPr>
        <w:t>z Gminę Lipowa wyniósł  17,11 %</w:t>
      </w:r>
    </w:p>
    <w:p w:rsidR="00092CCA" w:rsidRDefault="00092CCA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9. Podsumowanie</w:t>
      </w:r>
    </w:p>
    <w:p w:rsidR="00092CCA" w:rsidRDefault="000E3C21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analizowa</w:t>
      </w:r>
      <w:r w:rsidR="00335827">
        <w:rPr>
          <w:rFonts w:ascii="Times New Roman" w:hAnsi="Times New Roman" w:cs="Times New Roman"/>
          <w:sz w:val="24"/>
          <w:szCs w:val="24"/>
        </w:rPr>
        <w:t>nym 2020 r Gmina Lipowa kontynu</w:t>
      </w:r>
      <w:r>
        <w:rPr>
          <w:rFonts w:ascii="Times New Roman" w:hAnsi="Times New Roman" w:cs="Times New Roman"/>
          <w:sz w:val="24"/>
          <w:szCs w:val="24"/>
        </w:rPr>
        <w:t>owała realizację nałożonych na nią obowiązków dostosowania dotychczasowego systemu gospodarowania odpad</w:t>
      </w:r>
      <w:r w:rsidR="0033582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mi komunalnymi do zmian przepisów w zakresie utrzymania porządku i czystości w gminach. Priorytetem dla Gminy Lipowa jest osiągnięcie właściwego poziomu ograniczenia masy odpadów komunalnych papieru,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metali,</w:t>
      </w:r>
      <w:r w:rsidR="003358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tworzyw sztucznych i szkła.</w:t>
      </w:r>
    </w:p>
    <w:p w:rsidR="00335827" w:rsidRDefault="00335827" w:rsidP="001C66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Ważnym zadaniem dla Gminy Lipowa  jest dalsza edukacja ekologiczna mieszkańców w zakresie prawidłowej  segregacji odpadów .zmiana przyzwyczajeń  i propagowanie postaw sprzyjających środowisku naturalnemu.</w:t>
      </w:r>
    </w:p>
    <w:p w:rsidR="0060562B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p w:rsidR="0060562B" w:rsidRPr="00E71678" w:rsidRDefault="0060562B" w:rsidP="001C6609">
      <w:pPr>
        <w:rPr>
          <w:rFonts w:ascii="Times New Roman" w:hAnsi="Times New Roman" w:cs="Times New Roman"/>
          <w:sz w:val="24"/>
          <w:szCs w:val="24"/>
        </w:rPr>
      </w:pPr>
    </w:p>
    <w:sectPr w:rsidR="0060562B" w:rsidRPr="00E716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3F46485"/>
    <w:multiLevelType w:val="hybridMultilevel"/>
    <w:tmpl w:val="260E6644"/>
    <w:lvl w:ilvl="0" w:tplc="8E222A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294"/>
    <w:rsid w:val="0006296E"/>
    <w:rsid w:val="00092CCA"/>
    <w:rsid w:val="000A46AC"/>
    <w:rsid w:val="000E3C21"/>
    <w:rsid w:val="001B5F21"/>
    <w:rsid w:val="001C6609"/>
    <w:rsid w:val="00230831"/>
    <w:rsid w:val="00231D34"/>
    <w:rsid w:val="002D3D67"/>
    <w:rsid w:val="002D3F81"/>
    <w:rsid w:val="00335827"/>
    <w:rsid w:val="003C1EF7"/>
    <w:rsid w:val="004076EC"/>
    <w:rsid w:val="00502237"/>
    <w:rsid w:val="0060562B"/>
    <w:rsid w:val="00616294"/>
    <w:rsid w:val="00741E74"/>
    <w:rsid w:val="00802DE7"/>
    <w:rsid w:val="00951333"/>
    <w:rsid w:val="00A12E89"/>
    <w:rsid w:val="00AC3FE0"/>
    <w:rsid w:val="00C1236B"/>
    <w:rsid w:val="00C4663A"/>
    <w:rsid w:val="00D20BF5"/>
    <w:rsid w:val="00DB32B6"/>
    <w:rsid w:val="00DB3A3E"/>
    <w:rsid w:val="00E6716E"/>
    <w:rsid w:val="00E7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220428-6941-43EE-B4A4-0478747BDC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C66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87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</Pages>
  <Words>1327</Words>
  <Characters>7967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alina_jasek</dc:creator>
  <cp:keywords/>
  <dc:description/>
  <cp:lastModifiedBy>alina_jasek</cp:lastModifiedBy>
  <cp:revision>20</cp:revision>
  <dcterms:created xsi:type="dcterms:W3CDTF">2021-06-14T11:38:00Z</dcterms:created>
  <dcterms:modified xsi:type="dcterms:W3CDTF">2021-06-16T05:58:00Z</dcterms:modified>
</cp:coreProperties>
</file>